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FC1" w:rsidRDefault="001C389F">
      <w:r>
        <w:rPr>
          <w:noProof/>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1C389F" w:rsidRPr="006A76C7" w:rsidRDefault="001C389F" w:rsidP="001C389F">
      <w:pPr>
        <w:pStyle w:val="Titolo2"/>
        <w:numPr>
          <w:ilvl w:val="0"/>
          <w:numId w:val="0"/>
        </w:numPr>
        <w:rPr>
          <w:rFonts w:ascii="Arial" w:hAnsi="Arial" w:cs="Arial"/>
          <w:sz w:val="20"/>
          <w:szCs w:val="20"/>
        </w:rPr>
      </w:pPr>
      <w:bookmarkStart w:id="0" w:name="_Toc510525547"/>
      <w:r w:rsidRPr="006A76C7">
        <w:rPr>
          <w:rFonts w:ascii="Arial" w:hAnsi="Arial" w:cs="Arial"/>
          <w:sz w:val="20"/>
          <w:szCs w:val="20"/>
        </w:rPr>
        <w:t xml:space="preserve">ALLEGATO A - </w:t>
      </w:r>
      <w:r>
        <w:rPr>
          <w:rFonts w:ascii="Arial" w:hAnsi="Arial" w:cs="Arial"/>
          <w:sz w:val="20"/>
          <w:szCs w:val="20"/>
        </w:rPr>
        <w:t>D</w:t>
      </w:r>
      <w:r w:rsidRPr="006A76C7">
        <w:rPr>
          <w:rFonts w:ascii="Arial" w:hAnsi="Arial" w:cs="Arial"/>
          <w:sz w:val="20"/>
          <w:szCs w:val="20"/>
        </w:rPr>
        <w:t xml:space="preserve">omanda di iscrizione </w:t>
      </w:r>
      <w:r>
        <w:rPr>
          <w:rFonts w:ascii="Arial" w:hAnsi="Arial" w:cs="Arial"/>
          <w:sz w:val="20"/>
          <w:szCs w:val="20"/>
        </w:rPr>
        <w:t>Albo Fornitori</w:t>
      </w:r>
      <w:bookmarkEnd w:id="0"/>
    </w:p>
    <w:p w:rsidR="001C389F" w:rsidRPr="006A76C7" w:rsidRDefault="001C389F" w:rsidP="001C389F">
      <w:pPr>
        <w:rPr>
          <w:rFonts w:ascii="Arial" w:hAnsi="Arial" w:cs="Arial"/>
          <w:b/>
        </w:rPr>
      </w:pPr>
    </w:p>
    <w:p w:rsidR="001C389F" w:rsidRPr="00E72843" w:rsidRDefault="001C389F" w:rsidP="00E72843">
      <w:pPr>
        <w:spacing w:after="0" w:line="240" w:lineRule="auto"/>
        <w:ind w:left="5301"/>
        <w:rPr>
          <w:rFonts w:ascii="Arial" w:eastAsia="Times New Roman" w:hAnsi="Arial" w:cs="Arial"/>
          <w:sz w:val="20"/>
          <w:szCs w:val="20"/>
        </w:rPr>
      </w:pPr>
      <w:r w:rsidRPr="00E72843">
        <w:rPr>
          <w:rFonts w:ascii="Arial" w:eastAsia="Times New Roman" w:hAnsi="Arial" w:cs="Arial"/>
          <w:sz w:val="20"/>
          <w:szCs w:val="20"/>
        </w:rPr>
        <w:t xml:space="preserve">ACI Informatica S.p.A. </w:t>
      </w:r>
    </w:p>
    <w:p w:rsidR="001C389F" w:rsidRPr="00E72843" w:rsidRDefault="001C389F" w:rsidP="00E72843">
      <w:pPr>
        <w:spacing w:after="0" w:line="240" w:lineRule="auto"/>
        <w:ind w:left="5301"/>
        <w:rPr>
          <w:rFonts w:ascii="Arial" w:eastAsia="Times New Roman" w:hAnsi="Arial" w:cs="Arial"/>
          <w:sz w:val="20"/>
          <w:szCs w:val="20"/>
        </w:rPr>
      </w:pPr>
      <w:r w:rsidRPr="00E72843">
        <w:rPr>
          <w:rFonts w:ascii="Arial" w:eastAsia="Times New Roman" w:hAnsi="Arial" w:cs="Arial"/>
          <w:sz w:val="20"/>
          <w:szCs w:val="20"/>
        </w:rPr>
        <w:t>Via Fiume delle Perle, 24</w:t>
      </w:r>
    </w:p>
    <w:p w:rsidR="001C389F" w:rsidRPr="00E72843" w:rsidRDefault="001C389F" w:rsidP="00E72843">
      <w:pPr>
        <w:spacing w:after="0" w:line="240" w:lineRule="auto"/>
        <w:ind w:left="5301"/>
        <w:rPr>
          <w:rFonts w:ascii="Arial" w:eastAsia="Times New Roman" w:hAnsi="Arial" w:cs="Arial"/>
          <w:sz w:val="20"/>
          <w:szCs w:val="20"/>
        </w:rPr>
      </w:pPr>
      <w:r w:rsidRPr="00E72843">
        <w:rPr>
          <w:rFonts w:ascii="Arial" w:eastAsia="Times New Roman" w:hAnsi="Arial" w:cs="Arial"/>
          <w:sz w:val="20"/>
          <w:szCs w:val="20"/>
        </w:rPr>
        <w:t>00144 – ROMA</w:t>
      </w:r>
    </w:p>
    <w:p w:rsidR="001C389F" w:rsidRPr="00E72843" w:rsidRDefault="001C389F" w:rsidP="001C389F">
      <w:pPr>
        <w:ind w:left="5303" w:hanging="983"/>
        <w:rPr>
          <w:rFonts w:ascii="Arial" w:eastAsia="Times New Roman" w:hAnsi="Arial" w:cs="Arial"/>
          <w:sz w:val="20"/>
          <w:szCs w:val="20"/>
        </w:rPr>
      </w:pPr>
    </w:p>
    <w:p w:rsidR="001C389F" w:rsidRPr="003412B1" w:rsidRDefault="001C389F" w:rsidP="001C389F">
      <w:pPr>
        <w:rPr>
          <w:rFonts w:ascii="Arial" w:eastAsia="Times New Roman" w:hAnsi="Arial" w:cs="Arial"/>
          <w:b/>
          <w:sz w:val="20"/>
          <w:szCs w:val="20"/>
        </w:rPr>
      </w:pPr>
      <w:r w:rsidRPr="003412B1">
        <w:rPr>
          <w:rFonts w:ascii="Arial" w:eastAsia="Times New Roman" w:hAnsi="Arial" w:cs="Arial"/>
          <w:b/>
          <w:sz w:val="20"/>
          <w:szCs w:val="20"/>
        </w:rPr>
        <w:t xml:space="preserve">OGGETTO: DOMANDA DI ISCRIZIONE ALL’ALBO FORNITORI </w:t>
      </w:r>
    </w:p>
    <w:p w:rsidR="001C389F" w:rsidRPr="00E72843" w:rsidRDefault="001C389F" w:rsidP="00E72843">
      <w:pPr>
        <w:jc w:val="both"/>
        <w:rPr>
          <w:rFonts w:ascii="Arial" w:eastAsia="Times New Roman" w:hAnsi="Arial" w:cs="Arial"/>
          <w:sz w:val="20"/>
          <w:szCs w:val="20"/>
        </w:rPr>
      </w:pPr>
      <w:r w:rsidRPr="00E72843">
        <w:rPr>
          <w:rFonts w:ascii="Arial" w:eastAsia="Times New Roman" w:hAnsi="Arial" w:cs="Arial"/>
          <w:sz w:val="20"/>
          <w:szCs w:val="20"/>
        </w:rPr>
        <w:t xml:space="preserve">L’Impresa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bookmarkStart w:id="1" w:name="_GoBack"/>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bookmarkEnd w:id="1"/>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con sede in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qui rappresentata dal Sig.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in qualità di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e Legale Rappresentante, domiciliato presso la sede della stessa in via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capitale sociale euro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sidDel="008348EF">
        <w:rPr>
          <w:rFonts w:ascii="Arial" w:eastAsia="Times New Roman" w:hAnsi="Arial" w:cs="Arial"/>
          <w:sz w:val="20"/>
          <w:szCs w:val="20"/>
        </w:rPr>
        <w:t xml:space="preserve"> </w:t>
      </w:r>
      <w:r w:rsidRPr="00E72843">
        <w:rPr>
          <w:rFonts w:ascii="Arial" w:eastAsia="Times New Roman" w:hAnsi="Arial" w:cs="Arial"/>
          <w:sz w:val="20"/>
          <w:szCs w:val="20"/>
        </w:rPr>
        <w:t>(</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iscritta al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codice fiscale 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e partita iva 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tel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fax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indirizzo di posta elettronica certificata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indirizzo di posta elettronica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(se non in possesso di quella certificata), </w:t>
      </w:r>
    </w:p>
    <w:p w:rsidR="001C389F" w:rsidRPr="00E72843" w:rsidRDefault="001C389F" w:rsidP="003412B1">
      <w:pPr>
        <w:widowControl w:val="0"/>
        <w:numPr>
          <w:ilvl w:val="0"/>
          <w:numId w:val="2"/>
        </w:numPr>
        <w:tabs>
          <w:tab w:val="left" w:pos="426"/>
        </w:tabs>
        <w:spacing w:after="0" w:line="240" w:lineRule="auto"/>
        <w:ind w:left="781" w:hanging="357"/>
        <w:jc w:val="both"/>
        <w:rPr>
          <w:rFonts w:ascii="Arial" w:eastAsia="Times New Roman" w:hAnsi="Arial" w:cs="Arial"/>
          <w:sz w:val="20"/>
          <w:szCs w:val="20"/>
        </w:rPr>
      </w:pPr>
      <w:r w:rsidRPr="00E72843">
        <w:rPr>
          <w:rFonts w:ascii="Arial" w:eastAsia="Times New Roman" w:hAnsi="Arial" w:cs="Arial"/>
          <w:sz w:val="20"/>
          <w:szCs w:val="20"/>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3412B1" w:rsidRDefault="003412B1" w:rsidP="003412B1">
      <w:pPr>
        <w:spacing w:after="0" w:line="240" w:lineRule="auto"/>
        <w:jc w:val="center"/>
        <w:rPr>
          <w:rFonts w:ascii="Arial" w:eastAsia="Times New Roman" w:hAnsi="Arial" w:cs="Arial"/>
          <w:b/>
          <w:sz w:val="20"/>
          <w:szCs w:val="20"/>
        </w:rPr>
      </w:pPr>
    </w:p>
    <w:p w:rsidR="001C389F" w:rsidRDefault="001C389F" w:rsidP="003412B1">
      <w:pPr>
        <w:spacing w:after="0" w:line="240" w:lineRule="auto"/>
        <w:jc w:val="center"/>
        <w:rPr>
          <w:rFonts w:ascii="Arial" w:eastAsia="Times New Roman" w:hAnsi="Arial" w:cs="Arial"/>
          <w:b/>
          <w:sz w:val="20"/>
          <w:szCs w:val="20"/>
        </w:rPr>
      </w:pPr>
      <w:r w:rsidRPr="003412B1">
        <w:rPr>
          <w:rFonts w:ascii="Arial" w:eastAsia="Times New Roman" w:hAnsi="Arial" w:cs="Arial"/>
          <w:b/>
          <w:sz w:val="20"/>
          <w:szCs w:val="20"/>
        </w:rPr>
        <w:t xml:space="preserve">CHIEDE </w:t>
      </w:r>
    </w:p>
    <w:p w:rsidR="003412B1" w:rsidRPr="003412B1" w:rsidRDefault="003412B1" w:rsidP="003412B1">
      <w:pPr>
        <w:spacing w:after="0" w:line="240" w:lineRule="auto"/>
        <w:jc w:val="center"/>
        <w:rPr>
          <w:rFonts w:ascii="Arial" w:eastAsia="Times New Roman" w:hAnsi="Arial" w:cs="Arial"/>
          <w:b/>
          <w:sz w:val="20"/>
          <w:szCs w:val="20"/>
        </w:rPr>
      </w:pPr>
    </w:p>
    <w:p w:rsidR="001C389F" w:rsidRDefault="001C389F" w:rsidP="003412B1">
      <w:pPr>
        <w:spacing w:after="0" w:line="240" w:lineRule="auto"/>
        <w:jc w:val="both"/>
        <w:rPr>
          <w:rFonts w:ascii="Arial" w:eastAsia="Times New Roman" w:hAnsi="Arial" w:cs="Arial"/>
          <w:sz w:val="20"/>
          <w:szCs w:val="20"/>
        </w:rPr>
      </w:pPr>
      <w:r w:rsidRPr="00E72843">
        <w:rPr>
          <w:rFonts w:ascii="Arial" w:eastAsia="Times New Roman" w:hAnsi="Arial" w:cs="Arial"/>
          <w:sz w:val="20"/>
          <w:szCs w:val="20"/>
        </w:rPr>
        <w:t>di essere iscritta nell’Albo fornitori di ACI Informatica S.p.A., nella/e Sezione/i e nella/e seguente/i categoria/e.</w:t>
      </w:r>
    </w:p>
    <w:p w:rsidR="003412B1" w:rsidRPr="00E72843" w:rsidRDefault="003412B1" w:rsidP="003412B1">
      <w:pPr>
        <w:spacing w:after="0" w:line="240" w:lineRule="auto"/>
        <w:jc w:val="both"/>
        <w:rPr>
          <w:rFonts w:ascii="Arial" w:eastAsia="Times New Roman" w:hAnsi="Arial" w:cs="Arial"/>
          <w:sz w:val="20"/>
          <w:szCs w:val="20"/>
        </w:rPr>
      </w:pPr>
    </w:p>
    <w:p w:rsidR="001C389F" w:rsidRDefault="001C389F" w:rsidP="008A7604">
      <w:pPr>
        <w:spacing w:after="0" w:line="240" w:lineRule="auto"/>
        <w:jc w:val="both"/>
        <w:rPr>
          <w:rFonts w:ascii="Arial" w:eastAsia="Times New Roman" w:hAnsi="Arial" w:cs="Arial"/>
          <w:b/>
          <w:sz w:val="20"/>
          <w:szCs w:val="20"/>
        </w:rPr>
      </w:pPr>
      <w:r w:rsidRPr="00ED66AD">
        <w:rPr>
          <w:rFonts w:ascii="Arial" w:eastAsia="Times New Roman" w:hAnsi="Arial" w:cs="Arial"/>
          <w:b/>
          <w:sz w:val="20"/>
          <w:szCs w:val="20"/>
        </w:rPr>
        <w:t>(UTILIZZARE LE TABELLE DI SEGUITO RIPORTATE - barrare con una x la/e categoria/e per la/e quale/i si chiede l’iscrizione – Si ricorda che possono essere indicate al massimo 8 categorie per i servizi informatici e non informatici e 5 categorie per i beni informatici e non informatici, per un numero massimo complessivo di 13 categorie)</w:t>
      </w:r>
    </w:p>
    <w:p w:rsidR="008A7604" w:rsidRPr="00ED66AD" w:rsidRDefault="008A7604" w:rsidP="008A7604">
      <w:pPr>
        <w:spacing w:after="0" w:line="240" w:lineRule="auto"/>
        <w:jc w:val="both"/>
        <w:rPr>
          <w:rFonts w:ascii="Arial" w:eastAsia="Times New Roman" w:hAnsi="Arial" w:cs="Arial"/>
          <w:b/>
          <w:sz w:val="20"/>
          <w:szCs w:val="20"/>
        </w:rPr>
      </w:pPr>
    </w:p>
    <w:tbl>
      <w:tblPr>
        <w:tblW w:w="9723" w:type="dxa"/>
        <w:tblInd w:w="55" w:type="dxa"/>
        <w:tblCellMar>
          <w:left w:w="70" w:type="dxa"/>
          <w:right w:w="70" w:type="dxa"/>
        </w:tblCellMar>
        <w:tblLook w:val="04A0" w:firstRow="1" w:lastRow="0" w:firstColumn="1" w:lastColumn="0" w:noHBand="0" w:noVBand="1"/>
      </w:tblPr>
      <w:tblGrid>
        <w:gridCol w:w="369"/>
        <w:gridCol w:w="1272"/>
        <w:gridCol w:w="8082"/>
      </w:tblGrid>
      <w:tr w:rsidR="001C389F" w:rsidRPr="00E72843" w:rsidTr="00ED66AD">
        <w:trPr>
          <w:trHeight w:val="320"/>
        </w:trPr>
        <w:tc>
          <w:tcPr>
            <w:tcW w:w="366" w:type="dxa"/>
            <w:tcBorders>
              <w:top w:val="single" w:sz="4" w:space="0" w:color="auto"/>
              <w:left w:val="single" w:sz="4" w:space="0" w:color="auto"/>
              <w:bottom w:val="single" w:sz="4" w:space="0" w:color="auto"/>
              <w:right w:val="single" w:sz="4" w:space="0" w:color="auto"/>
            </w:tcBorders>
            <w:shd w:val="clear" w:color="000000" w:fill="D8D8D8"/>
          </w:tcPr>
          <w:p w:rsidR="001C389F" w:rsidRPr="00ED66AD" w:rsidRDefault="001C389F" w:rsidP="00E72843">
            <w:pPr>
              <w:spacing w:before="40" w:after="20"/>
              <w:jc w:val="center"/>
              <w:rPr>
                <w:rFonts w:ascii="Arial" w:eastAsia="Times New Roman" w:hAnsi="Arial" w:cs="Arial"/>
                <w:b/>
                <w:sz w:val="20"/>
                <w:szCs w:val="20"/>
              </w:rPr>
            </w:pPr>
          </w:p>
        </w:tc>
        <w:tc>
          <w:tcPr>
            <w:tcW w:w="9357"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1 – SERVIZI INFORMATICI</w:t>
            </w:r>
          </w:p>
        </w:tc>
      </w:tr>
      <w:tr w:rsidR="001C389F" w:rsidRPr="00E72843" w:rsidTr="00ED66AD">
        <w:trPr>
          <w:trHeight w:val="387"/>
        </w:trPr>
        <w:tc>
          <w:tcPr>
            <w:tcW w:w="366" w:type="dxa"/>
            <w:tcBorders>
              <w:top w:val="nil"/>
              <w:left w:val="single" w:sz="4" w:space="0" w:color="auto"/>
              <w:bottom w:val="single" w:sz="4" w:space="0" w:color="auto"/>
              <w:right w:val="single" w:sz="4" w:space="0" w:color="auto"/>
            </w:tcBorders>
            <w:shd w:val="clear" w:color="000000" w:fill="D8D8D8"/>
          </w:tcPr>
          <w:p w:rsidR="001C389F" w:rsidRPr="00ED66AD" w:rsidRDefault="001C389F" w:rsidP="00E72843">
            <w:pPr>
              <w:spacing w:before="40" w:after="20"/>
              <w:jc w:val="center"/>
              <w:rPr>
                <w:rFonts w:ascii="Arial" w:eastAsia="Times New Roman" w:hAnsi="Arial" w:cs="Arial"/>
                <w:b/>
                <w:sz w:val="20"/>
                <w:szCs w:val="20"/>
              </w:rPr>
            </w:pPr>
          </w:p>
        </w:tc>
        <w:tc>
          <w:tcPr>
            <w:tcW w:w="1272"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08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Manutenzione postazioni di lavoro informatiche </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Apple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Cisco</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di networking</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IBM</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Microsoft</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Oracle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Computer Associates</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di sicurezza informatica</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Manutenzione di prodotti sw per ambiente mainframe </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di prodotti sw per ambiente open</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hw apparati per ambiente mainframe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hw apparati per ambiente open</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e gestione hw e sw POS</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lastRenderedPageBreak/>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visori di microfilm</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amministrativo/contabile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gestione documentale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help desk</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Posta Elettronica e PEC</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videocomunicazione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gestione del personale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auto motive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di applicazioni web</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di siti/portali</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Sviluppo e manutenzione di sw per la monetica  </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supporto sistemistico in ambiente mainframe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supporto sistemistico in ambiente open</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supporto sistemistico  - postazioni di  lavoro informatiche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Contact Center</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telecomunicazioni fonia/dati su rete fissa, mobile e IP</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gestione domini internet</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Disaster Recovery e Business Continuity</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localizzazione, tracciamento e di georeferenziazione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digitalizzazione e acquisizione documenti</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Noleggio stampanti</w:t>
            </w:r>
          </w:p>
        </w:tc>
      </w:tr>
    </w:tbl>
    <w:p w:rsidR="001C389F" w:rsidRPr="00E72843" w:rsidRDefault="001C389F" w:rsidP="00E72843">
      <w:pPr>
        <w:spacing w:before="40" w:after="20"/>
        <w:jc w:val="center"/>
        <w:rPr>
          <w:rFonts w:ascii="Arial" w:eastAsia="Times New Roman" w:hAnsi="Arial" w:cs="Arial"/>
          <w:sz w:val="20"/>
          <w:szCs w:val="20"/>
        </w:rPr>
      </w:pPr>
    </w:p>
    <w:tbl>
      <w:tblPr>
        <w:tblW w:w="9708" w:type="dxa"/>
        <w:tblInd w:w="70" w:type="dxa"/>
        <w:tblCellMar>
          <w:left w:w="70" w:type="dxa"/>
          <w:right w:w="70" w:type="dxa"/>
        </w:tblCellMar>
        <w:tblLook w:val="04A0" w:firstRow="1" w:lastRow="0" w:firstColumn="1" w:lastColumn="0" w:noHBand="0" w:noVBand="1"/>
      </w:tblPr>
      <w:tblGrid>
        <w:gridCol w:w="369"/>
        <w:gridCol w:w="1270"/>
        <w:gridCol w:w="8069"/>
      </w:tblGrid>
      <w:tr w:rsidR="001C389F" w:rsidRPr="00E72843" w:rsidTr="00ED66AD">
        <w:trPr>
          <w:trHeight w:val="364"/>
        </w:trPr>
        <w:tc>
          <w:tcPr>
            <w:tcW w:w="351" w:type="dxa"/>
            <w:tcBorders>
              <w:top w:val="single" w:sz="4" w:space="0" w:color="auto"/>
              <w:left w:val="single" w:sz="4" w:space="0" w:color="auto"/>
              <w:bottom w:val="single" w:sz="4" w:space="0" w:color="auto"/>
              <w:right w:val="single" w:sz="4" w:space="0" w:color="auto"/>
            </w:tcBorders>
            <w:shd w:val="clear" w:color="000000" w:fill="D8D8D8"/>
          </w:tcPr>
          <w:p w:rsidR="001C389F" w:rsidRPr="00E72843" w:rsidRDefault="001C389F" w:rsidP="00E72843">
            <w:pPr>
              <w:spacing w:before="40" w:after="20"/>
              <w:jc w:val="center"/>
              <w:rPr>
                <w:rFonts w:ascii="Arial" w:eastAsia="Times New Roman" w:hAnsi="Arial" w:cs="Arial"/>
                <w:sz w:val="20"/>
                <w:szCs w:val="20"/>
              </w:rPr>
            </w:pPr>
          </w:p>
        </w:tc>
        <w:tc>
          <w:tcPr>
            <w:tcW w:w="9357"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2 – BENI INFORMATICI</w:t>
            </w:r>
          </w:p>
        </w:tc>
      </w:tr>
      <w:tr w:rsidR="001C389F" w:rsidRPr="00E72843" w:rsidTr="00ED66AD">
        <w:trPr>
          <w:trHeight w:val="387"/>
        </w:trPr>
        <w:tc>
          <w:tcPr>
            <w:tcW w:w="351" w:type="dxa"/>
            <w:tcBorders>
              <w:top w:val="nil"/>
              <w:left w:val="single" w:sz="4" w:space="0" w:color="auto"/>
              <w:bottom w:val="single" w:sz="4" w:space="0" w:color="auto"/>
              <w:right w:val="single" w:sz="4" w:space="0" w:color="auto"/>
            </w:tcBorders>
            <w:shd w:val="clear" w:color="000000" w:fill="D8D8D8"/>
          </w:tcPr>
          <w:p w:rsidR="001C389F" w:rsidRPr="00E72843" w:rsidRDefault="001C389F" w:rsidP="00E72843">
            <w:pPr>
              <w:spacing w:before="40" w:after="20"/>
              <w:jc w:val="center"/>
              <w:rPr>
                <w:rFonts w:ascii="Arial" w:eastAsia="Times New Roman" w:hAnsi="Arial" w:cs="Arial"/>
                <w:sz w:val="20"/>
                <w:szCs w:val="20"/>
              </w:rPr>
            </w:pPr>
          </w:p>
        </w:tc>
        <w:tc>
          <w:tcPr>
            <w:tcW w:w="1272"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08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PC, notebook, netbook, accessori  (stampanti, tastiere, mouse, videoproiettori, lettori DVD, hd, ecc.) e prodotti sw per ambiente windows/linux</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IBM</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Microsoft</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di data center per ambienti mainframe e open</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Apple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di networking</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Cisco</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per la sicurezza informatica</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per la videocomunicazione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Terminali POS e accessori hw e sw</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per gestione amministrativo/contabile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Oracle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di gestione documentale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di help desk</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per la Posta Elettronica e PEC</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per la gestione del personale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gestione automotive (pratiche auto, autoscuole, ecc.)</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di localizzazione, tracciamento e georeferenziazione</w:t>
            </w:r>
          </w:p>
        </w:tc>
      </w:tr>
    </w:tbl>
    <w:p w:rsidR="001C389F" w:rsidRPr="00E72843" w:rsidRDefault="001C389F" w:rsidP="001C389F">
      <w:pPr>
        <w:rPr>
          <w:rFonts w:ascii="Arial" w:eastAsia="Times New Roman" w:hAnsi="Arial" w:cs="Arial"/>
          <w:sz w:val="20"/>
          <w:szCs w:val="20"/>
        </w:rPr>
      </w:pPr>
    </w:p>
    <w:tbl>
      <w:tblPr>
        <w:tblW w:w="9702" w:type="dxa"/>
        <w:tblInd w:w="70" w:type="dxa"/>
        <w:tblCellMar>
          <w:left w:w="70" w:type="dxa"/>
          <w:right w:w="70" w:type="dxa"/>
        </w:tblCellMar>
        <w:tblLook w:val="04A0" w:firstRow="1" w:lastRow="0" w:firstColumn="1" w:lastColumn="0" w:noHBand="0" w:noVBand="1"/>
      </w:tblPr>
      <w:tblGrid>
        <w:gridCol w:w="367"/>
        <w:gridCol w:w="1209"/>
        <w:gridCol w:w="8132"/>
      </w:tblGrid>
      <w:tr w:rsidR="001C389F" w:rsidRPr="00E72843" w:rsidTr="00ED66AD">
        <w:trPr>
          <w:trHeight w:val="211"/>
        </w:trPr>
        <w:tc>
          <w:tcPr>
            <w:tcW w:w="244" w:type="dxa"/>
            <w:tcBorders>
              <w:top w:val="single" w:sz="4" w:space="0" w:color="auto"/>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945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3 – SERVIZI NON INFORMATICI</w:t>
            </w:r>
          </w:p>
        </w:tc>
      </w:tr>
      <w:tr w:rsidR="001C389F" w:rsidRPr="00E72843" w:rsidTr="00ED66AD">
        <w:trPr>
          <w:trHeight w:val="211"/>
        </w:trPr>
        <w:tc>
          <w:tcPr>
            <w:tcW w:w="244" w:type="dxa"/>
            <w:tcBorders>
              <w:top w:val="nil"/>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1223"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23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S.101</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Sicurezza fisica</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S.102</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cellulari, smartphone, tablet, ecc</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S.103</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Creatività (Grafica, foto, video)</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S.104</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Tipografici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S.105</w:t>
            </w:r>
          </w:p>
        </w:tc>
        <w:tc>
          <w:tcPr>
            <w:tcW w:w="8235" w:type="dxa"/>
            <w:tcBorders>
              <w:top w:val="nil"/>
              <w:left w:val="nil"/>
              <w:bottom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autoveicoli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S.106</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Noleggio autoveicoli senza conducente a breve termine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S.107</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impianti condizionamento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S.108</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 realizzazione impianti elettrici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S.109</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 realizzazione impianti idraulici</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S.110</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 realizzazione impianti antincendio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S.111</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ascensori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S.112</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edili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S.113</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Pubblicità su mezzi di informazione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S.114</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Marketing, Comunicazione, Eventi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S.115</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Facchinaggio  e sistemazione</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S.116</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Corsi di formazione professionale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S.117</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Pulizia e disinfestazione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S.118</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Giardinaggio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S.119</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Spedizione nazionale collettame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S.120</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Navetta per il personale – Servizio di trasporto giornaliero con pullman per il personale </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S.121</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Check-up sanitario (visite oculistiche, ecc)</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S.122</w:t>
            </w:r>
          </w:p>
        </w:tc>
        <w:tc>
          <w:tcPr>
            <w:tcW w:w="8235" w:type="dxa"/>
            <w:tcBorders>
              <w:top w:val="nil"/>
              <w:left w:val="nil"/>
              <w:bottom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Catering </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S.123</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Servizi di autorimessa </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S.124</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Smaltimento rifiuti speciali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S.125</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Allestimenti e realizzazioni per eventi, fiere ed iniziative commerciali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S.126</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Traduzione linguistiche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S.127</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Selezione del personale</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S.128</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Duplicazioni  supporti magneto-ottici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S.129</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Agenzie di viaggio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S.130</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Energia Elettrica e gas</w:t>
            </w:r>
          </w:p>
        </w:tc>
      </w:tr>
      <w:tr w:rsidR="001C389F" w:rsidRPr="00E72843" w:rsidTr="00ED66AD">
        <w:trPr>
          <w:trHeight w:val="222"/>
        </w:trPr>
        <w:tc>
          <w:tcPr>
            <w:tcW w:w="244" w:type="dxa"/>
            <w:tcBorders>
              <w:top w:val="single" w:sz="4" w:space="0" w:color="auto"/>
              <w:left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S.131</w:t>
            </w:r>
          </w:p>
        </w:tc>
        <w:tc>
          <w:tcPr>
            <w:tcW w:w="8235" w:type="dxa"/>
            <w:tcBorders>
              <w:top w:val="single" w:sz="4" w:space="0" w:color="auto"/>
              <w:left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Vigilanza</w:t>
            </w:r>
          </w:p>
        </w:tc>
      </w:tr>
      <w:tr w:rsidR="001C389F" w:rsidRPr="00E72843" w:rsidTr="00ED66AD">
        <w:trPr>
          <w:trHeight w:val="222"/>
        </w:trPr>
        <w:tc>
          <w:tcPr>
            <w:tcW w:w="244" w:type="dxa"/>
            <w:tcBorders>
              <w:top w:val="single" w:sz="4" w:space="0" w:color="auto"/>
              <w:left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S.132</w:t>
            </w:r>
          </w:p>
        </w:tc>
        <w:tc>
          <w:tcPr>
            <w:tcW w:w="8235" w:type="dxa"/>
            <w:tcBorders>
              <w:top w:val="single" w:sz="4" w:space="0" w:color="auto"/>
              <w:left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Stampa e postalizzazione</w:t>
            </w:r>
          </w:p>
        </w:tc>
      </w:tr>
      <w:tr w:rsidR="001C389F" w:rsidRPr="00E72843" w:rsidTr="00ED66AD">
        <w:trPr>
          <w:trHeight w:val="222"/>
        </w:trPr>
        <w:tc>
          <w:tcPr>
            <w:tcW w:w="244" w:type="dxa"/>
            <w:tcBorders>
              <w:top w:val="single" w:sz="4" w:space="0" w:color="auto"/>
              <w:left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S.133</w:t>
            </w:r>
          </w:p>
        </w:tc>
        <w:tc>
          <w:tcPr>
            <w:tcW w:w="8235" w:type="dxa"/>
            <w:tcBorders>
              <w:top w:val="single" w:sz="4" w:space="0" w:color="auto"/>
              <w:left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postali</w:t>
            </w:r>
          </w:p>
        </w:tc>
      </w:tr>
      <w:tr w:rsidR="001C389F" w:rsidRPr="00E72843" w:rsidTr="00ED66AD">
        <w:trPr>
          <w:trHeight w:val="234"/>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S.134</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Consulenze e servizi amministrativi, fiscali e legali</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S.135</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bancari e finanziari</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S.136</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direzionali</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S.137</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tecnici di supporto e di gestione</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S.138</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Noleggio autoveicoli senza conducente a lungo termine</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S.139</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taxi</w:t>
            </w:r>
          </w:p>
        </w:tc>
      </w:tr>
      <w:tr w:rsidR="001C389F" w:rsidRPr="00E72843" w:rsidTr="00ED66AD">
        <w:trPr>
          <w:trHeight w:val="234"/>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S.140</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affitto di alloggi per soggiorni di breve durata</w:t>
            </w:r>
          </w:p>
        </w:tc>
      </w:tr>
      <w:tr w:rsidR="001C389F" w:rsidRPr="00E72843" w:rsidTr="00ED66AD">
        <w:trPr>
          <w:trHeight w:val="55"/>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S.141</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assicurativi e finanziari</w:t>
            </w:r>
          </w:p>
        </w:tc>
      </w:tr>
      <w:tr w:rsidR="001C389F" w:rsidRPr="00E72843" w:rsidTr="00ED66AD">
        <w:trPr>
          <w:trHeight w:val="55"/>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S.142</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Revisione legale dei conti (D.Lgs. 27 gennaio 2010 n. 39)</w:t>
            </w:r>
          </w:p>
        </w:tc>
      </w:tr>
      <w:tr w:rsidR="001C389F" w:rsidRPr="00E72843" w:rsidTr="00ED66AD">
        <w:trPr>
          <w:trHeight w:val="55"/>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S.143</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accessori del personale e welfare aziendale</w:t>
            </w:r>
          </w:p>
        </w:tc>
      </w:tr>
    </w:tbl>
    <w:p w:rsidR="001C389F" w:rsidRPr="00E72843" w:rsidRDefault="001C389F" w:rsidP="001C389F">
      <w:pPr>
        <w:rPr>
          <w:rFonts w:ascii="Arial" w:eastAsia="Times New Roman" w:hAnsi="Arial" w:cs="Arial"/>
          <w:sz w:val="20"/>
          <w:szCs w:val="20"/>
        </w:rPr>
      </w:pPr>
    </w:p>
    <w:tbl>
      <w:tblPr>
        <w:tblW w:w="9680" w:type="dxa"/>
        <w:tblInd w:w="70" w:type="dxa"/>
        <w:tblCellMar>
          <w:left w:w="70" w:type="dxa"/>
          <w:right w:w="70" w:type="dxa"/>
        </w:tblCellMar>
        <w:tblLook w:val="04A0" w:firstRow="1" w:lastRow="0" w:firstColumn="1" w:lastColumn="0" w:noHBand="0" w:noVBand="1"/>
      </w:tblPr>
      <w:tblGrid>
        <w:gridCol w:w="367"/>
        <w:gridCol w:w="1228"/>
        <w:gridCol w:w="8113"/>
      </w:tblGrid>
      <w:tr w:rsidR="001C389F" w:rsidRPr="00E72843" w:rsidTr="00ED66AD">
        <w:trPr>
          <w:trHeight w:val="282"/>
        </w:trPr>
        <w:tc>
          <w:tcPr>
            <w:tcW w:w="246" w:type="dxa"/>
            <w:tcBorders>
              <w:top w:val="single" w:sz="4" w:space="0" w:color="auto"/>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9434"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4 – BENI NON INFORMATICI</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1239"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19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B.101</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per la sicurezza fisica</w:t>
            </w:r>
          </w:p>
        </w:tc>
      </w:tr>
      <w:tr w:rsidR="001C389F" w:rsidRPr="00E72843" w:rsidTr="00ED66AD">
        <w:trPr>
          <w:trHeight w:val="506"/>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B.102</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Cellulari, smartphone, tablet, navigatori e accessori hw (caricabatterie, chiavette, auricolari, ecc.) e sw</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B.103</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Toner e cartucce per stampanti, fax, multifunzione.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B.104</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di cancelleria</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B.105</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per imballaggio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B.106</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Supporti magneto/ottici</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B.107</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Arredi (sedie, tavoli, lavagne, quadri, armadi,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B.108</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elettrico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B.109</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Attrezzature e macchinari per il servizio mensa</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B.110</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idraulico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B.111</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e attrezzature per impianti di condizionamento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B.112</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e attrezzature per impianti antincendio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B.113</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Strumenti di misura (dinamometri, voltmetri, accelerometri, amperometri, etilometri,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B.114</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Combustibili per motori (benzina e gasolio)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B.115</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Pacchi natalizi con prodotti alimentari</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B.116</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pubblicitario (gadget, vetrofania, zainetti,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B.117</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per giardinaggio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B.118</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per l'edilizia</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B.119</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Tessere magnetiche in PVC per soci ACI</w:t>
            </w:r>
          </w:p>
        </w:tc>
      </w:tr>
      <w:tr w:rsidR="001C389F" w:rsidRPr="00E72843" w:rsidTr="00ED66AD">
        <w:trPr>
          <w:trHeight w:val="282"/>
        </w:trPr>
        <w:tc>
          <w:tcPr>
            <w:tcW w:w="246"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B.120</w:t>
            </w:r>
          </w:p>
        </w:tc>
        <w:tc>
          <w:tcPr>
            <w:tcW w:w="819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per sicurezza stradale</w:t>
            </w:r>
          </w:p>
        </w:tc>
      </w:tr>
      <w:tr w:rsidR="001C389F" w:rsidRPr="00E72843" w:rsidTr="00ED66AD">
        <w:trPr>
          <w:trHeight w:val="282"/>
        </w:trPr>
        <w:tc>
          <w:tcPr>
            <w:tcW w:w="246"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B.121</w:t>
            </w:r>
          </w:p>
        </w:tc>
        <w:tc>
          <w:tcPr>
            <w:tcW w:w="819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Editoria</w:t>
            </w:r>
          </w:p>
        </w:tc>
      </w:tr>
    </w:tbl>
    <w:p w:rsidR="00ED66AD" w:rsidRDefault="00ED66AD" w:rsidP="001C389F">
      <w:pPr>
        <w:rPr>
          <w:rFonts w:ascii="Arial" w:eastAsia="Times New Roman" w:hAnsi="Arial" w:cs="Arial"/>
          <w:sz w:val="20"/>
          <w:szCs w:val="20"/>
        </w:rPr>
      </w:pPr>
    </w:p>
    <w:p w:rsidR="001C389F" w:rsidRPr="00E72843" w:rsidRDefault="001C389F" w:rsidP="001C389F">
      <w:pPr>
        <w:rPr>
          <w:rFonts w:ascii="Arial" w:eastAsia="Times New Roman" w:hAnsi="Arial" w:cs="Arial"/>
          <w:sz w:val="20"/>
          <w:szCs w:val="20"/>
        </w:rPr>
      </w:pPr>
      <w:r w:rsidRPr="00E72843">
        <w:rPr>
          <w:rFonts w:ascii="Arial" w:eastAsia="Times New Roman" w:hAnsi="Arial" w:cs="Arial"/>
          <w:sz w:val="20"/>
          <w:szCs w:val="20"/>
        </w:rPr>
        <w:t>A tal fine ai sensi del D.P.R. 445/2000 e s.m.i.</w:t>
      </w:r>
    </w:p>
    <w:p w:rsidR="001C389F" w:rsidRPr="00F309FE" w:rsidRDefault="001C389F" w:rsidP="001C389F">
      <w:pPr>
        <w:jc w:val="center"/>
        <w:rPr>
          <w:rFonts w:ascii="Arial" w:eastAsia="Times New Roman" w:hAnsi="Arial" w:cs="Arial"/>
          <w:b/>
          <w:sz w:val="20"/>
          <w:szCs w:val="20"/>
        </w:rPr>
      </w:pPr>
      <w:r w:rsidRPr="00F309FE">
        <w:rPr>
          <w:rFonts w:ascii="Arial" w:eastAsia="Times New Roman" w:hAnsi="Arial" w:cs="Arial"/>
          <w:b/>
          <w:sz w:val="20"/>
          <w:szCs w:val="20"/>
        </w:rPr>
        <w:t>DICHIARA SOTTO LA PROPRIA RESPONSABILITA’</w:t>
      </w:r>
    </w:p>
    <w:p w:rsidR="001C389F" w:rsidRPr="00E72843" w:rsidRDefault="001C389F" w:rsidP="001C389F">
      <w:pPr>
        <w:numPr>
          <w:ilvl w:val="0"/>
          <w:numId w:val="3"/>
        </w:numPr>
        <w:tabs>
          <w:tab w:val="clear" w:pos="502"/>
          <w:tab w:val="num" w:pos="284"/>
          <w:tab w:val="num" w:pos="2487"/>
        </w:tabs>
        <w:autoSpaceDE w:val="0"/>
        <w:autoSpaceDN w:val="0"/>
        <w:adjustRightInd w:val="0"/>
        <w:spacing w:after="0" w:line="240" w:lineRule="auto"/>
        <w:ind w:left="284" w:hanging="284"/>
        <w:jc w:val="both"/>
        <w:rPr>
          <w:rFonts w:ascii="Arial" w:eastAsia="Times New Roman" w:hAnsi="Arial" w:cs="Arial"/>
          <w:sz w:val="20"/>
          <w:szCs w:val="20"/>
        </w:rPr>
      </w:pPr>
      <w:r w:rsidRPr="00E72843">
        <w:rPr>
          <w:rFonts w:ascii="Arial" w:eastAsia="Times New Roman" w:hAnsi="Arial" w:cs="Arial"/>
          <w:sz w:val="20"/>
          <w:szCs w:val="20"/>
        </w:rPr>
        <w:t xml:space="preserve">che questa Impresa è iscritta dal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al Registro delle Imprese di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al numero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per l’attività di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(in caso di società con sede in uno Stato diverso dall’Italia, indicare i dati equivalenti vigenti nel relativo Stato, ai sensi di quanto previsto dall’art. 83, comma 3 del D. Lgs. 50/2016);</w:t>
      </w:r>
    </w:p>
    <w:p w:rsidR="00ED66AD" w:rsidRPr="00E72843" w:rsidRDefault="00ED66AD" w:rsidP="001C389F">
      <w:pPr>
        <w:tabs>
          <w:tab w:val="num" w:pos="360"/>
        </w:tabs>
        <w:ind w:left="360" w:hanging="360"/>
        <w:rPr>
          <w:rFonts w:ascii="Arial" w:eastAsia="Times New Roman" w:hAnsi="Arial" w:cs="Arial"/>
          <w:sz w:val="20"/>
          <w:szCs w:val="20"/>
        </w:rPr>
      </w:pPr>
    </w:p>
    <w:p w:rsidR="001C389F" w:rsidRPr="00E72843" w:rsidRDefault="001C389F" w:rsidP="001C389F">
      <w:pPr>
        <w:numPr>
          <w:ilvl w:val="0"/>
          <w:numId w:val="3"/>
        </w:numPr>
        <w:tabs>
          <w:tab w:val="clear" w:pos="502"/>
          <w:tab w:val="num" w:pos="284"/>
          <w:tab w:val="num" w:pos="2487"/>
        </w:tabs>
        <w:spacing w:after="0" w:line="240" w:lineRule="auto"/>
        <w:ind w:left="360"/>
        <w:jc w:val="both"/>
        <w:rPr>
          <w:rFonts w:ascii="Arial" w:eastAsia="Times New Roman" w:hAnsi="Arial" w:cs="Arial"/>
          <w:sz w:val="20"/>
          <w:szCs w:val="20"/>
        </w:rPr>
      </w:pPr>
      <w:r w:rsidRPr="00E72843">
        <w:rPr>
          <w:rFonts w:ascii="Arial" w:eastAsia="Times New Roman" w:hAnsi="Arial" w:cs="Arial"/>
          <w:sz w:val="20"/>
          <w:szCs w:val="20"/>
        </w:rPr>
        <w:t xml:space="preserve">che l’amministrazione è affidata ad un (compilare solo il campo di pertinenza): </w:t>
      </w:r>
    </w:p>
    <w:p w:rsidR="001C389F" w:rsidRPr="00E72843" w:rsidRDefault="001C389F" w:rsidP="001C389F">
      <w:pPr>
        <w:tabs>
          <w:tab w:val="num" w:pos="360"/>
        </w:tabs>
        <w:ind w:left="360" w:hanging="360"/>
        <w:rPr>
          <w:rFonts w:ascii="Arial" w:eastAsia="Times New Roman" w:hAnsi="Arial" w:cs="Arial"/>
          <w:sz w:val="20"/>
          <w:szCs w:val="20"/>
        </w:rPr>
      </w:pPr>
    </w:p>
    <w:p w:rsidR="001C389F" w:rsidRPr="00E72843" w:rsidRDefault="001C389F" w:rsidP="001C389F">
      <w:pPr>
        <w:numPr>
          <w:ilvl w:val="0"/>
          <w:numId w:val="4"/>
        </w:numPr>
        <w:tabs>
          <w:tab w:val="clear" w:pos="1440"/>
          <w:tab w:val="num" w:pos="720"/>
        </w:tabs>
        <w:spacing w:after="0" w:line="240" w:lineRule="auto"/>
        <w:ind w:left="720"/>
        <w:jc w:val="both"/>
        <w:rPr>
          <w:rFonts w:ascii="Arial" w:eastAsia="Times New Roman" w:hAnsi="Arial" w:cs="Arial"/>
          <w:sz w:val="20"/>
          <w:szCs w:val="20"/>
        </w:rPr>
      </w:pPr>
      <w:r w:rsidRPr="00E72843">
        <w:rPr>
          <w:rFonts w:ascii="Arial" w:eastAsia="Times New Roman" w:hAnsi="Arial" w:cs="Arial"/>
          <w:sz w:val="20"/>
          <w:szCs w:val="20"/>
        </w:rPr>
        <w:t xml:space="preserve">Amministratore Unico, nella persona di: nome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cognome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nato 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C.F.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residente in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nominato il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fino al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,con i seguenti poteri associati alla carica: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w:t>
      </w:r>
    </w:p>
    <w:p w:rsidR="001C389F" w:rsidRPr="00E72843" w:rsidRDefault="001C389F" w:rsidP="001C389F">
      <w:pPr>
        <w:ind w:left="720"/>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Pr="006A76C7" w:rsidRDefault="001C389F" w:rsidP="001C389F">
      <w:pPr>
        <w:pStyle w:val="Paragrafoelenco"/>
        <w:numPr>
          <w:ilvl w:val="0"/>
          <w:numId w:val="4"/>
        </w:numPr>
        <w:tabs>
          <w:tab w:val="clear" w:pos="1440"/>
          <w:tab w:val="num" w:pos="709"/>
        </w:tabs>
        <w:ind w:left="709" w:hanging="283"/>
        <w:jc w:val="both"/>
        <w:rPr>
          <w:rFonts w:ascii="Arial" w:hAnsi="Arial" w:cs="Arial"/>
          <w:sz w:val="20"/>
          <w:szCs w:val="20"/>
          <w:lang w:eastAsia="en-US"/>
        </w:rPr>
      </w:pPr>
      <w:r w:rsidRPr="006A76C7">
        <w:rPr>
          <w:rFonts w:ascii="Arial" w:hAnsi="Arial" w:cs="Arial"/>
          <w:sz w:val="20"/>
          <w:szCs w:val="20"/>
          <w:lang w:eastAsia="en-US"/>
        </w:rPr>
        <w:t xml:space="preserve">Consiglio di Amministrazione composto da n.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r w:rsidRPr="006A76C7">
        <w:rPr>
          <w:rFonts w:ascii="Arial" w:hAnsi="Arial" w:cs="Arial"/>
          <w:sz w:val="20"/>
          <w:szCs w:val="20"/>
          <w:lang w:eastAsia="en-US"/>
        </w:rPr>
        <w:t xml:space="preserve"> membri e, in particolare, da: </w:t>
      </w:r>
    </w:p>
    <w:p w:rsidR="001C389F" w:rsidRDefault="001C389F" w:rsidP="001C389F">
      <w:pPr>
        <w:pStyle w:val="Paragrafoelenco"/>
        <w:rPr>
          <w:rFonts w:ascii="Arial" w:hAnsi="Arial" w:cs="Arial"/>
          <w:sz w:val="20"/>
          <w:szCs w:val="20"/>
          <w:lang w:eastAsia="en-US"/>
        </w:rPr>
      </w:pPr>
    </w:p>
    <w:p w:rsidR="001C389F" w:rsidRDefault="001C389F" w:rsidP="001C389F">
      <w:pPr>
        <w:pStyle w:val="Paragrafoelenco"/>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1C389F" w:rsidRPr="00E72843" w:rsidTr="00ED66AD">
        <w:tc>
          <w:tcPr>
            <w:tcW w:w="1134"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bookmarkStart w:id="2" w:name="_Hlk508896375"/>
            <w:r w:rsidRPr="00E72843">
              <w:rPr>
                <w:rFonts w:ascii="Arial" w:hAnsi="Arial" w:cs="Arial"/>
                <w:sz w:val="20"/>
                <w:szCs w:val="20"/>
                <w:lang w:eastAsia="en-US"/>
              </w:rPr>
              <w:t>Nome e Cognome</w:t>
            </w:r>
          </w:p>
        </w:tc>
        <w:tc>
          <w:tcPr>
            <w:tcW w:w="8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Nato a</w:t>
            </w:r>
          </w:p>
        </w:tc>
        <w:tc>
          <w:tcPr>
            <w:tcW w:w="850"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Il (data)</w:t>
            </w:r>
          </w:p>
        </w:tc>
        <w:tc>
          <w:tcPr>
            <w:tcW w:w="85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C.F.</w:t>
            </w:r>
          </w:p>
        </w:tc>
        <w:tc>
          <w:tcPr>
            <w:tcW w:w="99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Residente in</w:t>
            </w:r>
          </w:p>
        </w:tc>
        <w:tc>
          <w:tcPr>
            <w:tcW w:w="1628"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(Presidente del Consiglio di Amministrazione, Amministratore Delegato, Consigliere)</w:t>
            </w:r>
          </w:p>
        </w:tc>
        <w:tc>
          <w:tcPr>
            <w:tcW w:w="1134"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Nominato il</w:t>
            </w:r>
          </w:p>
        </w:tc>
        <w:tc>
          <w:tcPr>
            <w:tcW w:w="78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Fino al</w:t>
            </w:r>
          </w:p>
        </w:tc>
        <w:tc>
          <w:tcPr>
            <w:tcW w:w="957"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Con i seguenti poteri associati alla carica</w:t>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9"/>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bookmarkEnd w:id="2"/>
    </w:tbl>
    <w:p w:rsidR="001C389F" w:rsidRDefault="001C389F" w:rsidP="001C389F">
      <w:pPr>
        <w:pStyle w:val="Paragrafoelenco"/>
        <w:rPr>
          <w:rFonts w:ascii="Arial" w:hAnsi="Arial" w:cs="Arial"/>
          <w:sz w:val="20"/>
          <w:szCs w:val="20"/>
          <w:lang w:eastAsia="en-US"/>
        </w:rPr>
      </w:pPr>
    </w:p>
    <w:p w:rsidR="00ED66AD" w:rsidRDefault="00ED66AD" w:rsidP="00ED66AD">
      <w:pPr>
        <w:ind w:left="426"/>
        <w:jc w:val="both"/>
        <w:rPr>
          <w:rFonts w:ascii="Arial" w:eastAsia="Times New Roman" w:hAnsi="Arial" w:cs="Arial"/>
          <w:b/>
          <w:sz w:val="20"/>
          <w:szCs w:val="20"/>
        </w:rPr>
      </w:pPr>
    </w:p>
    <w:p w:rsidR="001C389F" w:rsidRPr="00ED66AD" w:rsidRDefault="001C389F" w:rsidP="00ED66AD">
      <w:pPr>
        <w:ind w:left="426"/>
        <w:jc w:val="both"/>
        <w:rPr>
          <w:rFonts w:ascii="Arial" w:eastAsia="Times New Roman" w:hAnsi="Arial" w:cs="Arial"/>
          <w:b/>
          <w:sz w:val="20"/>
          <w:szCs w:val="20"/>
        </w:rPr>
      </w:pPr>
      <w:r w:rsidRPr="00ED66AD">
        <w:rPr>
          <w:rFonts w:ascii="Arial" w:eastAsia="Times New Roman" w:hAnsi="Arial" w:cs="Arial"/>
          <w:b/>
          <w:sz w:val="20"/>
          <w:szCs w:val="20"/>
        </w:rPr>
        <w:t xml:space="preserve">[I CAMPI DEL SUCCESSIVO PUNTO C. DEVONO ESSERE COMPILATI PER TUTTI I SOGGETTI CHE HANNO POTERI COMPRESI I CONSIGLIERI, CON POTERI ASSOCIATI ALLA CARICA, GIA’ ELENCATI NEL PRECEDENTE PUNTO B.]  </w:t>
      </w:r>
    </w:p>
    <w:p w:rsidR="001C389F" w:rsidRDefault="001C389F" w:rsidP="001C389F">
      <w:pPr>
        <w:pStyle w:val="Paragrafoelenco"/>
        <w:numPr>
          <w:ilvl w:val="0"/>
          <w:numId w:val="4"/>
        </w:numPr>
        <w:tabs>
          <w:tab w:val="clear" w:pos="1440"/>
          <w:tab w:val="num" w:pos="709"/>
          <w:tab w:val="num" w:pos="8724"/>
        </w:tabs>
        <w:ind w:left="709" w:hanging="283"/>
        <w:jc w:val="both"/>
        <w:rPr>
          <w:rFonts w:ascii="Arial" w:hAnsi="Arial" w:cs="Arial"/>
          <w:sz w:val="20"/>
          <w:szCs w:val="20"/>
          <w:lang w:eastAsia="en-US"/>
        </w:rPr>
      </w:pPr>
      <w:r w:rsidRPr="006A76C7">
        <w:rPr>
          <w:rFonts w:ascii="Arial" w:hAnsi="Arial" w:cs="Arial"/>
          <w:sz w:val="20"/>
          <w:szCs w:val="20"/>
          <w:lang w:eastAsia="en-US"/>
        </w:rPr>
        <w:t>che (barrare la voce di competenza):</w:t>
      </w:r>
    </w:p>
    <w:p w:rsidR="00ED66AD" w:rsidRPr="006A76C7" w:rsidRDefault="00ED66AD" w:rsidP="00ED66AD">
      <w:pPr>
        <w:pStyle w:val="Paragrafoelenco"/>
        <w:tabs>
          <w:tab w:val="num" w:pos="8724"/>
        </w:tabs>
        <w:ind w:left="709"/>
        <w:jc w:val="both"/>
        <w:rPr>
          <w:rFonts w:ascii="Arial" w:hAnsi="Arial" w:cs="Arial"/>
          <w:sz w:val="20"/>
          <w:szCs w:val="20"/>
          <w:lang w:eastAsia="en-US"/>
        </w:rPr>
      </w:pP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il Titolare e il Direttore tecnico (per impresa individuale),</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e il Direttore tecnico (per società in nome collettivo), </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accomandatari e il Direttore tecnico (per società in accomandita semplice), </w:t>
      </w:r>
    </w:p>
    <w:p w:rsidR="001C389F" w:rsidRPr="00E72843" w:rsidRDefault="005D18D5" w:rsidP="00ED66AD">
      <w:pPr>
        <w:widowControl w:val="0"/>
        <w:spacing w:after="0" w:line="240" w:lineRule="auto"/>
        <w:ind w:left="720"/>
        <w:jc w:val="both"/>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titolari di poteri institori ex art. 2203 del codice civile,</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procuratori generali</w:t>
      </w:r>
    </w:p>
    <w:p w:rsidR="00F309FE" w:rsidRDefault="00F309FE" w:rsidP="001C389F">
      <w:pPr>
        <w:ind w:left="709"/>
        <w:rPr>
          <w:rFonts w:ascii="Arial" w:eastAsia="Times New Roman" w:hAnsi="Arial" w:cs="Arial"/>
          <w:sz w:val="20"/>
          <w:szCs w:val="20"/>
        </w:rPr>
      </w:pPr>
    </w:p>
    <w:p w:rsidR="001C389F" w:rsidRPr="00E72843" w:rsidRDefault="001C389F" w:rsidP="001C389F">
      <w:pPr>
        <w:ind w:left="709"/>
        <w:rPr>
          <w:rFonts w:ascii="Arial" w:eastAsia="Times New Roman" w:hAnsi="Arial" w:cs="Arial"/>
          <w:sz w:val="20"/>
          <w:szCs w:val="20"/>
        </w:rPr>
      </w:pPr>
      <w:r w:rsidRPr="00E72843">
        <w:rPr>
          <w:rFonts w:ascii="Arial" w:eastAsia="Times New Roman" w:hAnsi="Arial" w:cs="Arial"/>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bookmarkStart w:id="3" w:name="_Hlk508896534"/>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bookmarkEnd w:id="3"/>
    </w:tbl>
    <w:p w:rsidR="001C389F" w:rsidRPr="00E72843" w:rsidRDefault="001C389F" w:rsidP="001C389F">
      <w:pPr>
        <w:widowControl w:val="0"/>
        <w:ind w:left="1069"/>
        <w:rPr>
          <w:rFonts w:ascii="Arial" w:eastAsia="Times New Roman" w:hAnsi="Arial" w:cs="Arial"/>
          <w:sz w:val="20"/>
          <w:szCs w:val="20"/>
        </w:rPr>
      </w:pPr>
    </w:p>
    <w:p w:rsidR="001C389F"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(barrare la voce di competenza):</w:t>
      </w:r>
    </w:p>
    <w:p w:rsidR="00ED66AD" w:rsidRPr="006A76C7" w:rsidRDefault="00ED66AD" w:rsidP="00ED66AD">
      <w:pPr>
        <w:pStyle w:val="Paragrafoelenco"/>
        <w:widowControl w:val="0"/>
        <w:tabs>
          <w:tab w:val="num" w:pos="8724"/>
        </w:tabs>
        <w:autoSpaceDE w:val="0"/>
        <w:autoSpaceDN w:val="0"/>
        <w:adjustRightInd w:val="0"/>
        <w:ind w:left="709"/>
        <w:jc w:val="both"/>
        <w:rPr>
          <w:rFonts w:ascii="Arial" w:hAnsi="Arial" w:cs="Arial"/>
          <w:sz w:val="20"/>
          <w:szCs w:val="20"/>
          <w:lang w:eastAsia="en-US"/>
        </w:rPr>
      </w:pP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il Titolare e il Direttore tecnico (per impresa individuale),</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e il Direttore tecnico (per società in nome collettivo), </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accomandatari e il Direttore tecnico (per società in accomandita semplice), </w:t>
      </w:r>
    </w:p>
    <w:p w:rsidR="001C389F" w:rsidRPr="00E72843" w:rsidRDefault="005D18D5" w:rsidP="00ED66AD">
      <w:pPr>
        <w:widowControl w:val="0"/>
        <w:spacing w:after="0" w:line="240" w:lineRule="auto"/>
        <w:ind w:left="720"/>
        <w:jc w:val="both"/>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titolari di poteri institori ex art. 2203 del codice civile, </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procuratori generali</w:t>
      </w:r>
    </w:p>
    <w:p w:rsidR="001C389F" w:rsidRDefault="005D18D5" w:rsidP="00ED66AD">
      <w:pPr>
        <w:spacing w:after="0" w:line="240" w:lineRule="auto"/>
        <w:ind w:left="709"/>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 </w:t>
      </w:r>
      <w:r w:rsidR="001C389F" w:rsidRPr="00ED66AD">
        <w:rPr>
          <w:rFonts w:ascii="Arial" w:eastAsia="Times New Roman" w:hAnsi="Arial" w:cs="Arial"/>
          <w:b/>
          <w:sz w:val="20"/>
          <w:szCs w:val="20"/>
        </w:rPr>
        <w:t>cessati dalla carica/incarico</w:t>
      </w:r>
      <w:r w:rsidR="001C389F" w:rsidRPr="00E72843">
        <w:rPr>
          <w:rFonts w:ascii="Arial" w:eastAsia="Times New Roman" w:hAnsi="Arial" w:cs="Arial"/>
          <w:sz w:val="20"/>
          <w:szCs w:val="20"/>
        </w:rPr>
        <w:t xml:space="preserve"> nell’anno antecedente alla data della domanda di iscrizione, sono i seguenti:</w:t>
      </w:r>
    </w:p>
    <w:p w:rsidR="00F309FE" w:rsidRPr="00E72843" w:rsidRDefault="00F309FE" w:rsidP="00ED66AD">
      <w:pPr>
        <w:spacing w:after="0" w:line="240" w:lineRule="auto"/>
        <w:ind w:left="709"/>
        <w:rPr>
          <w:rFonts w:ascii="Arial" w:eastAsia="Times New Roman" w:hAnsi="Arial" w:cs="Arial"/>
          <w:sz w:val="20"/>
          <w:szCs w:val="20"/>
        </w:rPr>
      </w:pPr>
    </w:p>
    <w:p w:rsidR="001C389F" w:rsidRDefault="001C389F" w:rsidP="00ED66AD">
      <w:pPr>
        <w:ind w:left="1418"/>
        <w:jc w:val="both"/>
        <w:rPr>
          <w:rFonts w:ascii="Arial" w:eastAsia="Times New Roman" w:hAnsi="Arial" w:cs="Arial"/>
          <w:b/>
          <w:sz w:val="20"/>
          <w:szCs w:val="20"/>
        </w:rPr>
      </w:pPr>
      <w:r w:rsidRPr="00E72843">
        <w:rPr>
          <w:rFonts w:ascii="Arial" w:eastAsia="Times New Roman" w:hAnsi="Arial" w:cs="Arial"/>
          <w:sz w:val="20"/>
          <w:szCs w:val="20"/>
        </w:rPr>
        <w:t>[</w:t>
      </w:r>
      <w:r w:rsidRPr="00ED66AD">
        <w:rPr>
          <w:rFonts w:ascii="Arial" w:eastAsia="Times New Roman" w:hAnsi="Arial" w:cs="Arial"/>
          <w:b/>
          <w:sz w:val="20"/>
          <w:szCs w:val="20"/>
        </w:rPr>
        <w:t>CAMPI DA COMPILARE OBBLIGATORIAMENTE QUALORA CI SIANO SOGGETTI CESSATI]</w:t>
      </w:r>
    </w:p>
    <w:p w:rsidR="00F309FE" w:rsidRPr="00ED66AD" w:rsidRDefault="00F309FE" w:rsidP="00ED66AD">
      <w:pPr>
        <w:ind w:left="1418"/>
        <w:jc w:val="both"/>
        <w:rPr>
          <w:rFonts w:ascii="Arial" w:eastAsia="Times New Roman" w:hAnsi="Arial"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bookmarkStart w:id="4" w:name="_Hlk508896646"/>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bookmarkEnd w:id="4"/>
    </w:tbl>
    <w:p w:rsidR="001C389F" w:rsidRPr="00E72843" w:rsidRDefault="001C389F" w:rsidP="001C389F">
      <w:pPr>
        <w:numPr>
          <w:ilvl w:val="12"/>
          <w:numId w:val="0"/>
        </w:numPr>
        <w:ind w:left="1418"/>
        <w:rPr>
          <w:rFonts w:ascii="Arial" w:eastAsia="Times New Roman" w:hAnsi="Arial" w:cs="Arial"/>
          <w:sz w:val="20"/>
          <w:szCs w:val="20"/>
        </w:rPr>
      </w:pPr>
    </w:p>
    <w:p w:rsidR="001C389F" w:rsidRPr="00E72843" w:rsidRDefault="001C389F" w:rsidP="001C389F">
      <w:pPr>
        <w:numPr>
          <w:ilvl w:val="12"/>
          <w:numId w:val="0"/>
        </w:numPr>
        <w:ind w:left="1418"/>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Default="005D18D5" w:rsidP="00ED66AD">
      <w:pPr>
        <w:ind w:left="993" w:hanging="284"/>
        <w:jc w:val="both"/>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00B818CF">
        <w:rPr>
          <w:rFonts w:ascii="Arial" w:eastAsia="Times New Roman" w:hAnsi="Arial" w:cs="Arial"/>
          <w:sz w:val="20"/>
          <w:szCs w:val="20"/>
        </w:rPr>
      </w:r>
      <w:r w:rsidR="00B818CF">
        <w:rPr>
          <w:rFonts w:ascii="Arial" w:eastAsia="Times New Roman" w:hAnsi="Arial" w:cs="Arial"/>
          <w:sz w:val="20"/>
          <w:szCs w:val="20"/>
        </w:rPr>
        <w:fldChar w:fldCharType="separate"/>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 che non vi sono soggetti cessati dalle cariche nell’anno antecedente la data di presentazione della domanda di partecipazione;</w:t>
      </w:r>
    </w:p>
    <w:p w:rsidR="001C389F" w:rsidRPr="006A76C7"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i componenti del Collegio Sindacale in carica sono i seguenti (indicare anche i supplenti):</w:t>
      </w:r>
    </w:p>
    <w:p w:rsidR="001C389F" w:rsidRDefault="001C389F" w:rsidP="001C389F">
      <w:pPr>
        <w:pStyle w:val="Paragrafoelenco"/>
        <w:ind w:left="1069"/>
        <w:jc w:val="both"/>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Pr="006A76C7" w:rsidRDefault="001C389F" w:rsidP="001C389F">
      <w:pPr>
        <w:pStyle w:val="Paragrafoelenco"/>
        <w:ind w:left="1069"/>
        <w:jc w:val="both"/>
        <w:rPr>
          <w:rFonts w:ascii="Arial" w:hAnsi="Arial" w:cs="Arial"/>
          <w:sz w:val="20"/>
          <w:szCs w:val="20"/>
          <w:lang w:eastAsia="en-US"/>
        </w:rPr>
      </w:pPr>
      <w:r w:rsidDel="00C10BF2">
        <w:rPr>
          <w:rFonts w:ascii="Arial" w:hAnsi="Arial" w:cs="Arial"/>
          <w:sz w:val="20"/>
          <w:szCs w:val="20"/>
          <w:lang w:eastAsia="en-US"/>
        </w:rPr>
        <w:t xml:space="preserve"> </w:t>
      </w:r>
    </w:p>
    <w:p w:rsidR="001C389F"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i componenti dell’Organismo di Vigilanza, di cui al D. Lgs. 231/01, in carica sono i seguenti:</w:t>
      </w:r>
    </w:p>
    <w:p w:rsidR="001C389F" w:rsidRPr="006A76C7" w:rsidRDefault="001C389F" w:rsidP="001C389F">
      <w:pPr>
        <w:pStyle w:val="Paragrafoelenco"/>
        <w:widowControl w:val="0"/>
        <w:tabs>
          <w:tab w:val="num" w:pos="8724"/>
        </w:tabs>
        <w:autoSpaceDE w:val="0"/>
        <w:autoSpaceDN w:val="0"/>
        <w:adjustRightInd w:val="0"/>
        <w:ind w:left="709"/>
        <w:jc w:val="both"/>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Pr="00E72843" w:rsidRDefault="001C389F" w:rsidP="001C389F">
      <w:pPr>
        <w:widowControl w:val="0"/>
        <w:ind w:left="1069"/>
        <w:rPr>
          <w:rFonts w:ascii="Arial" w:eastAsia="Times New Roman" w:hAnsi="Arial" w:cs="Arial"/>
          <w:sz w:val="20"/>
          <w:szCs w:val="20"/>
        </w:rPr>
      </w:pPr>
    </w:p>
    <w:p w:rsidR="001C389F" w:rsidRPr="006A76C7"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i procuratori speciali titolari di poteri equiparabili a quelli di un amministratore dotato di poteri di rappresentanza, così come individuati dal Consiglio di Stato Adunanza Plenaria n. 23 del 16 ottobre 2013, in carica sono i seguenti (</w:t>
      </w:r>
      <w:r w:rsidRPr="00E72843">
        <w:rPr>
          <w:rFonts w:ascii="Arial" w:hAnsi="Arial" w:cs="Arial"/>
          <w:sz w:val="20"/>
          <w:szCs w:val="20"/>
          <w:lang w:eastAsia="en-US"/>
        </w:rPr>
        <w:t>si precisa che trattasi di soggetti che a qualunque titolo e a prescindere dalla qualifica formale hanno poteri rappresentativi dell’Impresa</w:t>
      </w:r>
      <w:r w:rsidRPr="006A76C7">
        <w:rPr>
          <w:rFonts w:ascii="Arial" w:hAnsi="Arial" w:cs="Arial"/>
          <w:sz w:val="20"/>
          <w:szCs w:val="20"/>
          <w:lang w:eastAsia="en-US"/>
        </w:rPr>
        <w:t>):</w:t>
      </w:r>
    </w:p>
    <w:p w:rsidR="001C389F" w:rsidRPr="00E72843" w:rsidRDefault="001C389F" w:rsidP="001C389F">
      <w:pPr>
        <w:rPr>
          <w:rFonts w:ascii="Arial" w:eastAsia="Times New Roman"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Default="001C389F" w:rsidP="001C389F">
      <w:pPr>
        <w:pStyle w:val="Paragrafoelenco"/>
        <w:ind w:left="709"/>
        <w:jc w:val="both"/>
        <w:rPr>
          <w:rFonts w:ascii="Arial" w:hAnsi="Arial" w:cs="Arial"/>
          <w:sz w:val="20"/>
          <w:szCs w:val="20"/>
          <w:lang w:eastAsia="en-US"/>
        </w:rPr>
      </w:pPr>
    </w:p>
    <w:p w:rsidR="00ED66AD" w:rsidRDefault="00ED66AD" w:rsidP="001C389F">
      <w:pPr>
        <w:pStyle w:val="Paragrafoelenco"/>
        <w:ind w:left="709"/>
        <w:jc w:val="both"/>
        <w:rPr>
          <w:rFonts w:ascii="Arial" w:hAnsi="Arial" w:cs="Arial"/>
          <w:sz w:val="20"/>
          <w:szCs w:val="20"/>
          <w:lang w:eastAsia="en-US"/>
        </w:rPr>
      </w:pPr>
    </w:p>
    <w:p w:rsidR="00ED66AD" w:rsidRPr="006A76C7" w:rsidRDefault="00ED66AD" w:rsidP="001C389F">
      <w:pPr>
        <w:pStyle w:val="Paragrafoelenco"/>
        <w:ind w:left="709"/>
        <w:jc w:val="both"/>
        <w:rPr>
          <w:rFonts w:ascii="Arial" w:hAnsi="Arial" w:cs="Arial"/>
          <w:sz w:val="20"/>
          <w:szCs w:val="20"/>
          <w:lang w:eastAsia="en-US"/>
        </w:rPr>
      </w:pPr>
    </w:p>
    <w:p w:rsidR="001C389F" w:rsidRPr="00F309FE" w:rsidRDefault="001C389F" w:rsidP="00313FD3">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F309FE">
        <w:rPr>
          <w:rFonts w:ascii="Arial" w:hAnsi="Arial" w:cs="Arial"/>
          <w:sz w:val="20"/>
          <w:szCs w:val="20"/>
          <w:lang w:eastAsia="en-US"/>
        </w:rPr>
        <w:t>che i procuratori speciali titolari di poteri equiparabili a quelli di un amministratore dotato di poteri di rappresentanza, così come individuati dal Consiglio di Stato Adunanza Plenaria n. 23 del 16 ottobre</w:t>
      </w:r>
      <w:r w:rsidR="00F309FE" w:rsidRPr="00F309FE">
        <w:rPr>
          <w:rFonts w:ascii="Arial" w:hAnsi="Arial" w:cs="Arial"/>
          <w:sz w:val="20"/>
          <w:szCs w:val="20"/>
          <w:lang w:eastAsia="en-US"/>
        </w:rPr>
        <w:t xml:space="preserve"> </w:t>
      </w:r>
      <w:r w:rsidRPr="00F309FE">
        <w:rPr>
          <w:rFonts w:ascii="Arial" w:hAnsi="Arial" w:cs="Arial"/>
          <w:sz w:val="20"/>
          <w:szCs w:val="20"/>
          <w:lang w:eastAsia="en-US"/>
        </w:rPr>
        <w:t xml:space="preserve"> 2013, cessati dalla carica nell’anno antecedente alla data della domanda di iscrizione sono i seguenti:</w:t>
      </w:r>
    </w:p>
    <w:p w:rsidR="001C389F" w:rsidRPr="00E72843" w:rsidRDefault="001C389F" w:rsidP="001C389F">
      <w:pPr>
        <w:rPr>
          <w:rFonts w:ascii="Arial" w:eastAsia="Times New Roman"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Pr="00E72843" w:rsidRDefault="001C389F" w:rsidP="001C389F">
      <w:pPr>
        <w:widowControl w:val="0"/>
        <w:ind w:left="1069"/>
        <w:rPr>
          <w:rFonts w:ascii="Arial" w:eastAsia="Times New Roman" w:hAnsi="Arial" w:cs="Arial"/>
          <w:sz w:val="20"/>
          <w:szCs w:val="20"/>
        </w:rPr>
      </w:pPr>
    </w:p>
    <w:p w:rsidR="001C389F" w:rsidRDefault="001C389F" w:rsidP="001C389F">
      <w:pPr>
        <w:pStyle w:val="Paragrafoelenco"/>
        <w:numPr>
          <w:ilvl w:val="0"/>
          <w:numId w:val="3"/>
        </w:numPr>
        <w:autoSpaceDE w:val="0"/>
        <w:autoSpaceDN w:val="0"/>
        <w:adjustRightInd w:val="0"/>
        <w:jc w:val="both"/>
        <w:rPr>
          <w:rFonts w:ascii="Arial" w:hAnsi="Arial" w:cs="Arial"/>
          <w:sz w:val="20"/>
          <w:szCs w:val="20"/>
          <w:lang w:eastAsia="en-US"/>
        </w:rPr>
      </w:pPr>
      <w:r w:rsidRPr="006A76C7">
        <w:rPr>
          <w:rFonts w:ascii="Arial" w:hAnsi="Arial" w:cs="Arial"/>
          <w:sz w:val="20"/>
          <w:szCs w:val="20"/>
          <w:lang w:eastAsia="en-US"/>
        </w:rPr>
        <w:t>che l’impresa non si trova in alcuna delle situazioni di esclusione dalla partecipazione alle procedure di appalti di forniture e servizi ai sensi dell’art. 80 D.</w:t>
      </w:r>
      <w:r w:rsidR="00313FD3">
        <w:rPr>
          <w:rFonts w:ascii="Arial" w:hAnsi="Arial" w:cs="Arial"/>
          <w:sz w:val="20"/>
          <w:szCs w:val="20"/>
          <w:lang w:eastAsia="en-US"/>
        </w:rPr>
        <w:t xml:space="preserve"> </w:t>
      </w:r>
      <w:r w:rsidRPr="006A76C7">
        <w:rPr>
          <w:rFonts w:ascii="Arial" w:hAnsi="Arial" w:cs="Arial"/>
          <w:sz w:val="20"/>
          <w:szCs w:val="20"/>
          <w:lang w:eastAsia="en-US"/>
        </w:rPr>
        <w:t>Lgs. 50/2016 e, in particolare:</w:t>
      </w:r>
    </w:p>
    <w:p w:rsidR="00313FD3" w:rsidRPr="006A76C7" w:rsidRDefault="00313FD3" w:rsidP="00313FD3">
      <w:pPr>
        <w:pStyle w:val="Paragrafoelenco"/>
        <w:autoSpaceDE w:val="0"/>
        <w:autoSpaceDN w:val="0"/>
        <w:adjustRightInd w:val="0"/>
        <w:ind w:left="502"/>
        <w:jc w:val="both"/>
        <w:rPr>
          <w:rFonts w:ascii="Arial" w:hAnsi="Arial" w:cs="Arial"/>
          <w:sz w:val="20"/>
          <w:szCs w:val="20"/>
          <w:lang w:eastAsia="en-US"/>
        </w:rPr>
      </w:pPr>
    </w:p>
    <w:p w:rsidR="001C389F" w:rsidRPr="00313FD3" w:rsidRDefault="001C389F" w:rsidP="00313FD3">
      <w:pPr>
        <w:pStyle w:val="Paragrafoelenco"/>
        <w:numPr>
          <w:ilvl w:val="0"/>
          <w:numId w:val="13"/>
        </w:numPr>
        <w:tabs>
          <w:tab w:val="left" w:pos="426"/>
        </w:tabs>
        <w:jc w:val="both"/>
        <w:rPr>
          <w:rFonts w:ascii="Arial" w:hAnsi="Arial" w:cs="Arial"/>
          <w:sz w:val="20"/>
          <w:szCs w:val="20"/>
        </w:rPr>
      </w:pPr>
      <w:r w:rsidRPr="00313FD3">
        <w:rPr>
          <w:rFonts w:ascii="Arial" w:hAnsi="Arial" w:cs="Arial"/>
          <w:sz w:val="20"/>
          <w:szCs w:val="20"/>
        </w:rPr>
        <w:t xml:space="preserve">che nei confronti dei soggetti le cui generalità sono state esplicitate ai precedenti punti </w:t>
      </w:r>
      <w:r w:rsidRPr="00313FD3">
        <w:rPr>
          <w:rFonts w:ascii="Arial" w:hAnsi="Arial" w:cs="Arial"/>
          <w:b/>
          <w:sz w:val="20"/>
          <w:szCs w:val="20"/>
        </w:rPr>
        <w:t>“2c”, “2d”, “2g” e “2h”</w:t>
      </w:r>
      <w:r w:rsidRPr="00313FD3">
        <w:rPr>
          <w:rFonts w:ascii="Arial" w:hAnsi="Arial" w:cs="Arial"/>
          <w:sz w:val="20"/>
          <w:szCs w:val="20"/>
        </w:rPr>
        <w:t xml:space="preserve"> della presente dichiarazione non è stata pronunciata condanna con sentenza definitiva o decreto penale di condanna divenuto irrevocabile o sentenza di applicazione della pena su richiesta ai sensi dell’</w:t>
      </w:r>
      <w:hyperlink r:id="rId8" w:anchor="444" w:history="1">
        <w:r w:rsidRPr="00313FD3">
          <w:rPr>
            <w:rFonts w:ascii="Arial" w:hAnsi="Arial" w:cs="Arial"/>
            <w:sz w:val="20"/>
            <w:szCs w:val="20"/>
          </w:rPr>
          <w:t>articolo 444 del codice di procedura penale</w:t>
        </w:r>
      </w:hyperlink>
      <w:r w:rsidRPr="00313FD3">
        <w:rPr>
          <w:rFonts w:ascii="Arial" w:hAnsi="Arial" w:cs="Arial"/>
          <w:sz w:val="20"/>
          <w:szCs w:val="20"/>
        </w:rPr>
        <w:t>, anche riferita a un suo subappaltatore nei casi di cui all'</w:t>
      </w:r>
      <w:hyperlink r:id="rId9" w:anchor="105" w:history="1">
        <w:r w:rsidRPr="00313FD3">
          <w:rPr>
            <w:rFonts w:ascii="Arial" w:hAnsi="Arial" w:cs="Arial"/>
            <w:sz w:val="20"/>
            <w:szCs w:val="20"/>
          </w:rPr>
          <w:t>articolo 105, comma 6</w:t>
        </w:r>
      </w:hyperlink>
      <w:r w:rsidRPr="00313FD3">
        <w:rPr>
          <w:rFonts w:ascii="Arial" w:hAnsi="Arial" w:cs="Arial"/>
          <w:sz w:val="20"/>
          <w:szCs w:val="20"/>
        </w:rPr>
        <w:t>, per uno dei seguenti reati:</w:t>
      </w:r>
    </w:p>
    <w:p w:rsidR="00313FD3" w:rsidRPr="00313FD3" w:rsidRDefault="00313FD3" w:rsidP="00313FD3">
      <w:pPr>
        <w:pStyle w:val="Paragrafoelenco"/>
        <w:tabs>
          <w:tab w:val="left" w:pos="426"/>
        </w:tabs>
        <w:ind w:left="785"/>
        <w:jc w:val="both"/>
        <w:rPr>
          <w:rFonts w:ascii="Arial" w:hAnsi="Arial" w:cs="Arial"/>
          <w:sz w:val="20"/>
          <w:szCs w:val="20"/>
        </w:rPr>
      </w:pPr>
    </w:p>
    <w:p w:rsidR="001C389F" w:rsidRPr="00E72843" w:rsidRDefault="001C389F" w:rsidP="00313FD3">
      <w:pPr>
        <w:spacing w:after="0" w:line="240" w:lineRule="auto"/>
        <w:ind w:left="709"/>
        <w:jc w:val="both"/>
        <w:rPr>
          <w:rFonts w:ascii="Arial" w:eastAsia="Times New Roman" w:hAnsi="Arial" w:cs="Arial"/>
          <w:sz w:val="20"/>
          <w:szCs w:val="20"/>
        </w:rPr>
      </w:pPr>
      <w:r w:rsidRPr="00E72843">
        <w:rPr>
          <w:rFonts w:ascii="Arial" w:eastAsia="Times New Roman" w:hAnsi="Arial" w:cs="Arial"/>
          <w:sz w:val="20"/>
          <w:szCs w:val="20"/>
        </w:rPr>
        <w:t>a) delitti, consumati o tentati, di cui agli </w:t>
      </w:r>
      <w:hyperlink r:id="rId10" w:anchor="416" w:history="1">
        <w:r w:rsidRPr="00E72843">
          <w:rPr>
            <w:rFonts w:ascii="Arial" w:eastAsia="Times New Roman" w:hAnsi="Arial" w:cs="Arial"/>
            <w:sz w:val="20"/>
            <w:szCs w:val="20"/>
          </w:rPr>
          <w:t>articoli 416, 416-bis del codice penale</w:t>
        </w:r>
      </w:hyperlink>
      <w:r w:rsidRPr="00E72843">
        <w:rPr>
          <w:rFonts w:ascii="Arial" w:eastAsia="Times New Roman" w:hAnsi="Arial" w:cs="Arial"/>
          <w:sz w:val="20"/>
          <w:szCs w:val="20"/>
        </w:rPr>
        <w:t> ovvero delitti commessi avvalendosi delle condizioni previste dal predetto </w:t>
      </w:r>
      <w:hyperlink r:id="rId11" w:anchor="416-bis" w:history="1">
        <w:r w:rsidRPr="00E72843">
          <w:rPr>
            <w:rFonts w:ascii="Arial" w:eastAsia="Times New Roman" w:hAnsi="Arial" w:cs="Arial"/>
            <w:sz w:val="20"/>
            <w:szCs w:val="20"/>
          </w:rPr>
          <w:t>articolo 416-bis</w:t>
        </w:r>
      </w:hyperlink>
      <w:r w:rsidRPr="00E72843">
        <w:rPr>
          <w:rFonts w:ascii="Arial" w:eastAsia="Times New Roman" w:hAnsi="Arial" w:cs="Arial"/>
          <w:sz w:val="20"/>
          <w:szCs w:val="20"/>
        </w:rPr>
        <w:t> ovvero al fine di agevolare l’attività delle associazioni previste dallo stesso articolo, nonché per i delitti, consumati o tentati, previsti dall’</w:t>
      </w:r>
      <w:hyperlink r:id="rId12" w:anchor="y_1990_0309" w:history="1">
        <w:r w:rsidRPr="00E72843">
          <w:rPr>
            <w:rFonts w:ascii="Arial" w:eastAsia="Times New Roman" w:hAnsi="Arial" w:cs="Arial"/>
            <w:sz w:val="20"/>
            <w:szCs w:val="20"/>
          </w:rPr>
          <w:t>articolo 74 del decreto del Presidente della Repubblica 9 ottobre 1990, n. 309</w:t>
        </w:r>
      </w:hyperlink>
      <w:r w:rsidRPr="00E72843">
        <w:rPr>
          <w:rFonts w:ascii="Arial" w:eastAsia="Times New Roman" w:hAnsi="Arial" w:cs="Arial"/>
          <w:sz w:val="20"/>
          <w:szCs w:val="20"/>
        </w:rPr>
        <w:t>, dall’</w:t>
      </w:r>
      <w:hyperlink r:id="rId13" w:anchor="y_1973_0043" w:history="1">
        <w:r w:rsidRPr="00E72843">
          <w:rPr>
            <w:rFonts w:ascii="Arial" w:eastAsia="Times New Roman" w:hAnsi="Arial" w:cs="Arial"/>
            <w:sz w:val="20"/>
            <w:szCs w:val="20"/>
          </w:rPr>
          <w:t>articolo 291-quater del decreto del Presidente della Repubblica 23 gennaio 1973, n. 43</w:t>
        </w:r>
      </w:hyperlink>
      <w:r w:rsidRPr="00E72843">
        <w:rPr>
          <w:rFonts w:ascii="Arial" w:eastAsia="Times New Roman" w:hAnsi="Arial" w:cs="Arial"/>
          <w:sz w:val="20"/>
          <w:szCs w:val="20"/>
        </w:rPr>
        <w:t> e dall’</w:t>
      </w:r>
      <w:hyperlink r:id="rId14" w:anchor="260" w:history="1">
        <w:r w:rsidRPr="00E72843">
          <w:rPr>
            <w:rFonts w:ascii="Arial" w:eastAsia="Times New Roman" w:hAnsi="Arial" w:cs="Arial"/>
            <w:sz w:val="20"/>
            <w:szCs w:val="20"/>
          </w:rPr>
          <w:t>articolo 260 del decreto legislativo 3 aprile 2006, n. 152</w:t>
        </w:r>
      </w:hyperlink>
      <w:r w:rsidRPr="00E72843">
        <w:rPr>
          <w:rFonts w:ascii="Arial" w:eastAsia="Times New Roman" w:hAnsi="Arial" w:cs="Arial"/>
          <w:sz w:val="20"/>
          <w:szCs w:val="20"/>
        </w:rPr>
        <w:t>, in quanto riconducibili alla partecipazione a un’organizzazione criminale, quale definita all’articolo 2 della decisione quadro 2008/841/GAI del Consiglio;</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b) delitti, consumati o tentati, di cui agli </w:t>
      </w:r>
      <w:hyperlink r:id="rId15" w:anchor="317" w:history="1">
        <w:r w:rsidRPr="00E72843">
          <w:rPr>
            <w:rFonts w:ascii="Arial" w:eastAsia="Times New Roman" w:hAnsi="Arial" w:cs="Arial"/>
            <w:sz w:val="20"/>
            <w:szCs w:val="20"/>
          </w:rPr>
          <w:t>articoli 317, 318, 319, 319-ter, 319-quater, 320, 321, 322, 322-bis</w:t>
        </w:r>
      </w:hyperlink>
      <w:r w:rsidRPr="00E72843">
        <w:rPr>
          <w:rFonts w:ascii="Arial" w:eastAsia="Times New Roman" w:hAnsi="Arial" w:cs="Arial"/>
          <w:sz w:val="20"/>
          <w:szCs w:val="20"/>
        </w:rPr>
        <w:t>, </w:t>
      </w:r>
      <w:hyperlink r:id="rId16" w:anchor="346-bis" w:history="1">
        <w:r w:rsidRPr="00E72843">
          <w:rPr>
            <w:rFonts w:ascii="Arial" w:eastAsia="Times New Roman" w:hAnsi="Arial" w:cs="Arial"/>
            <w:sz w:val="20"/>
            <w:szCs w:val="20"/>
          </w:rPr>
          <w:t>346-bis</w:t>
        </w:r>
      </w:hyperlink>
      <w:r w:rsidRPr="00E72843">
        <w:rPr>
          <w:rFonts w:ascii="Arial" w:eastAsia="Times New Roman" w:hAnsi="Arial" w:cs="Arial"/>
          <w:sz w:val="20"/>
          <w:szCs w:val="20"/>
        </w:rPr>
        <w:t>, </w:t>
      </w:r>
      <w:hyperlink r:id="rId17" w:anchor="353" w:history="1">
        <w:r w:rsidRPr="00E72843">
          <w:rPr>
            <w:rFonts w:ascii="Arial" w:eastAsia="Times New Roman" w:hAnsi="Arial" w:cs="Arial"/>
            <w:sz w:val="20"/>
            <w:szCs w:val="20"/>
          </w:rPr>
          <w:t>353, 353-bis, 354, 355 e 356 del codice penale</w:t>
        </w:r>
      </w:hyperlink>
      <w:r w:rsidRPr="00E72843">
        <w:rPr>
          <w:rFonts w:ascii="Arial" w:eastAsia="Times New Roman" w:hAnsi="Arial" w:cs="Arial"/>
          <w:sz w:val="20"/>
          <w:szCs w:val="20"/>
        </w:rPr>
        <w:t> nonché all’</w:t>
      </w:r>
      <w:hyperlink r:id="rId18" w:anchor="2635" w:history="1">
        <w:r w:rsidRPr="00E72843">
          <w:rPr>
            <w:rFonts w:ascii="Arial" w:eastAsia="Times New Roman" w:hAnsi="Arial" w:cs="Arial"/>
            <w:sz w:val="20"/>
            <w:szCs w:val="20"/>
          </w:rPr>
          <w:t>articolo 2635 del codice civile</w:t>
        </w:r>
      </w:hyperlink>
      <w:r w:rsidRPr="00E72843">
        <w:rPr>
          <w:rFonts w:ascii="Arial" w:eastAsia="Times New Roman" w:hAnsi="Arial" w:cs="Arial"/>
          <w:sz w:val="20"/>
          <w:szCs w:val="20"/>
        </w:rPr>
        <w:t>;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c) false comunicazioni sociali di cui agli artt. 2621 e 2622 del codice civile;</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d) frode ai sensi dell’articolo 1 della convenzione relativa alla tutela degli interessi finanziari delle Comunità europee;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e) delitti, consumati o tentati, commessi con finalità di terrorismo, anche internazionale, e di eversione dell’ordine costituzionale reati terroristici o reati connessi alle attività terroristiche;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f) delitti di cui agli </w:t>
      </w:r>
      <w:hyperlink r:id="rId19" w:anchor="648-bis" w:history="1">
        <w:r w:rsidRPr="00E72843">
          <w:rPr>
            <w:rFonts w:ascii="Arial" w:eastAsia="Times New Roman" w:hAnsi="Arial" w:cs="Arial"/>
            <w:sz w:val="20"/>
            <w:szCs w:val="20"/>
          </w:rPr>
          <w:t>articoli 648-bis, 648-ter e 648-ter.1 del codice penale</w:t>
        </w:r>
      </w:hyperlink>
      <w:r w:rsidRPr="00E72843">
        <w:rPr>
          <w:rFonts w:ascii="Arial" w:eastAsia="Times New Roman" w:hAnsi="Arial" w:cs="Arial"/>
          <w:sz w:val="20"/>
          <w:szCs w:val="20"/>
        </w:rPr>
        <w:t>, riciclaggio di proventi di attività criminose o finanziamento del terrorismo, quali definiti all’</w:t>
      </w:r>
      <w:hyperlink r:id="rId20" w:anchor="y_2007_0109" w:history="1">
        <w:r w:rsidRPr="00E72843">
          <w:rPr>
            <w:rFonts w:ascii="Arial" w:eastAsia="Times New Roman" w:hAnsi="Arial" w:cs="Arial"/>
            <w:sz w:val="20"/>
            <w:szCs w:val="20"/>
          </w:rPr>
          <w:t>articolo 1 del decreto legislativo 22 giugno 2007, n. 109</w:t>
        </w:r>
      </w:hyperlink>
      <w:r w:rsidRPr="00E72843">
        <w:rPr>
          <w:rFonts w:ascii="Arial" w:eastAsia="Times New Roman" w:hAnsi="Arial" w:cs="Arial"/>
          <w:sz w:val="20"/>
          <w:szCs w:val="20"/>
        </w:rPr>
        <w:t> e successive modificazioni;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g) sfruttamento del lavoro minorile e altre forme di tratta di esseri umani definite con il decreto legislativo 4 marzo 2014, n. 24;</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h) ogni altro delitto da cui derivi, quale pena accessoria, l'incapacità di contrattare con la pubblica amministrazione.</w:t>
      </w:r>
    </w:p>
    <w:p w:rsidR="001C389F" w:rsidRPr="00E72843" w:rsidRDefault="001C389F" w:rsidP="00E72843">
      <w:pPr>
        <w:spacing w:beforeAutospacing="1" w:after="100" w:afterAutospacing="1"/>
        <w:ind w:left="709"/>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Pr="00E72843" w:rsidRDefault="001C389F" w:rsidP="00313FD3">
      <w:pPr>
        <w:spacing w:after="0" w:line="240" w:lineRule="auto"/>
        <w:ind w:left="709"/>
        <w:jc w:val="both"/>
        <w:rPr>
          <w:rFonts w:ascii="Arial" w:eastAsia="Times New Roman" w:hAnsi="Arial" w:cs="Arial"/>
          <w:sz w:val="20"/>
          <w:szCs w:val="20"/>
        </w:rPr>
      </w:pPr>
      <w:r w:rsidRPr="00E72843">
        <w:rPr>
          <w:rFonts w:ascii="Arial" w:eastAsia="Times New Roman" w:hAnsi="Arial" w:cs="Arial"/>
          <w:sz w:val="20"/>
          <w:szCs w:val="20"/>
        </w:rPr>
        <w:t>Nel caso in cui nei confronti dei soggetti surrichiamati siano state pronunciate condanne con sentenza definitiva o decreto penale di condanna divenuto irrevocabile o sentenza di applicazione della pena su richiesta ai sensi dell’</w:t>
      </w:r>
      <w:hyperlink r:id="rId21" w:anchor="444" w:history="1">
        <w:r w:rsidRPr="00E72843">
          <w:rPr>
            <w:rFonts w:ascii="Arial" w:eastAsia="Times New Roman" w:hAnsi="Arial" w:cs="Arial"/>
            <w:sz w:val="20"/>
            <w:szCs w:val="20"/>
          </w:rPr>
          <w:t>articolo 444 del codice di procedura penale</w:t>
        </w:r>
      </w:hyperlink>
      <w:r w:rsidRPr="00E72843">
        <w:rPr>
          <w:rFonts w:ascii="Arial" w:eastAsia="Times New Roman" w:hAnsi="Arial" w:cs="Arial"/>
          <w:sz w:val="20"/>
          <w:szCs w:val="20"/>
        </w:rPr>
        <w:t>, per i reati di cui alle precedenti lettere da a) a g)).  Al 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1.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2.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3.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 xml:space="preserve">; </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4.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w:t>
      </w:r>
      <w:r w:rsidRPr="00AC5859">
        <w:rPr>
          <w:rFonts w:ascii="Arial" w:hAnsi="Arial" w:cs="Arial"/>
          <w:i/>
          <w:sz w:val="20"/>
          <w:szCs w:val="20"/>
        </w:rPr>
        <w:t>Si rammenta altresì che occorre indicare anche le eventuali condanne per le quali si è beneficiato della non menzione</w:t>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p>
    <w:p w:rsidR="001C389F" w:rsidRPr="00313FD3" w:rsidRDefault="001C389F" w:rsidP="00313FD3">
      <w:pPr>
        <w:pStyle w:val="Paragrafoelenco"/>
        <w:numPr>
          <w:ilvl w:val="0"/>
          <w:numId w:val="13"/>
        </w:numPr>
        <w:jc w:val="both"/>
        <w:rPr>
          <w:rFonts w:ascii="Arial" w:hAnsi="Arial" w:cs="Arial"/>
          <w:sz w:val="20"/>
          <w:szCs w:val="20"/>
        </w:rPr>
      </w:pPr>
      <w:r w:rsidRPr="00313FD3">
        <w:rPr>
          <w:rFonts w:ascii="Arial" w:hAnsi="Arial" w:cs="Arial"/>
          <w:sz w:val="20"/>
          <w:szCs w:val="20"/>
        </w:rPr>
        <w:t>che nei confronti dei soggetti le cui generalità sono state esplicitate ai precedenti punti “2c” e “2g” della presente dichiarazione non sussistono le cause di decadenza, di sospensione o di divieto previste dall’</w:t>
      </w:r>
      <w:hyperlink r:id="rId22" w:anchor="067" w:history="1">
        <w:r w:rsidRPr="00313FD3">
          <w:rPr>
            <w:rFonts w:ascii="Arial" w:hAnsi="Arial" w:cs="Arial"/>
            <w:sz w:val="20"/>
            <w:szCs w:val="20"/>
          </w:rPr>
          <w:t>articolo 67 del decreto legislativo 6 settembre 2011, n. 159</w:t>
        </w:r>
      </w:hyperlink>
      <w:r w:rsidRPr="00313FD3">
        <w:rPr>
          <w:rFonts w:ascii="Arial" w:hAnsi="Arial" w:cs="Arial"/>
          <w:sz w:val="20"/>
          <w:szCs w:val="20"/>
        </w:rPr>
        <w:t xml:space="preserve"> o di un tentativo di infiltrazione mafiosa di cui all’</w:t>
      </w:r>
      <w:hyperlink r:id="rId23" w:anchor="084" w:history="1">
        <w:r w:rsidRPr="00313FD3">
          <w:rPr>
            <w:rFonts w:ascii="Arial" w:hAnsi="Arial" w:cs="Arial"/>
            <w:sz w:val="20"/>
            <w:szCs w:val="20"/>
          </w:rPr>
          <w:t>articolo 84, comma 4, del medesimo decreto</w:t>
        </w:r>
      </w:hyperlink>
      <w:r w:rsidRPr="00313FD3">
        <w:rPr>
          <w:rFonts w:ascii="Arial" w:hAnsi="Arial" w:cs="Arial"/>
          <w:sz w:val="20"/>
          <w:szCs w:val="20"/>
        </w:rPr>
        <w:t>.</w:t>
      </w:r>
    </w:p>
    <w:p w:rsidR="00313FD3" w:rsidRPr="00313FD3" w:rsidRDefault="00313FD3" w:rsidP="00313FD3">
      <w:pPr>
        <w:pStyle w:val="Paragrafoelenco"/>
        <w:ind w:left="785"/>
        <w:jc w:val="both"/>
        <w:rPr>
          <w:rFonts w:ascii="Arial" w:hAnsi="Arial" w:cs="Arial"/>
          <w:sz w:val="20"/>
          <w:szCs w:val="20"/>
        </w:rPr>
      </w:pPr>
    </w:p>
    <w:p w:rsidR="001C389F" w:rsidRPr="00E72843" w:rsidRDefault="001C389F" w:rsidP="00313FD3">
      <w:pPr>
        <w:spacing w:after="0" w:line="240" w:lineRule="auto"/>
        <w:ind w:left="709" w:hanging="284"/>
        <w:jc w:val="both"/>
        <w:rPr>
          <w:rFonts w:ascii="Arial" w:eastAsia="Times New Roman" w:hAnsi="Arial" w:cs="Arial"/>
          <w:sz w:val="20"/>
          <w:szCs w:val="20"/>
        </w:rPr>
      </w:pPr>
      <w:r w:rsidRPr="00E72843">
        <w:rPr>
          <w:rFonts w:ascii="Arial" w:eastAsia="Times New Roman" w:hAnsi="Arial" w:cs="Arial"/>
          <w:sz w:val="20"/>
          <w:szCs w:val="20"/>
        </w:rPr>
        <w:t>C) che non ha commesso violazioni gravi, definitivamente accertate, rispetto agli obblighi relativi al pagamento delle imposte e tasse o i contributi previdenziali, secondo la legislazione italiana o quella dello Stato in cui sono stabiliti.</w:t>
      </w:r>
    </w:p>
    <w:p w:rsidR="001C389F" w:rsidRPr="00E72843" w:rsidRDefault="001C389F" w:rsidP="001C389F">
      <w:pPr>
        <w:pStyle w:val="Corpodeltesto2"/>
        <w:widowControl w:val="0"/>
        <w:ind w:left="709"/>
        <w:jc w:val="both"/>
        <w:rPr>
          <w:rFonts w:ascii="Arial" w:hAnsi="Arial" w:cs="Arial"/>
          <w:sz w:val="20"/>
          <w:szCs w:val="20"/>
        </w:rPr>
      </w:pPr>
      <w:r w:rsidRPr="00E72843">
        <w:rPr>
          <w:rFonts w:ascii="Arial" w:hAnsi="Arial" w:cs="Arial"/>
          <w:sz w:val="20"/>
          <w:szCs w:val="20"/>
        </w:rPr>
        <w:t>Ai sensi del comma 4 dell’art. 80 del D.Lgs. 50/2016, costituiscono:</w:t>
      </w:r>
    </w:p>
    <w:p w:rsidR="001C389F" w:rsidRPr="00E72843" w:rsidRDefault="001C389F" w:rsidP="001C389F">
      <w:pPr>
        <w:pStyle w:val="Corpodeltesto2"/>
        <w:widowControl w:val="0"/>
        <w:numPr>
          <w:ilvl w:val="0"/>
          <w:numId w:val="2"/>
        </w:numPr>
        <w:tabs>
          <w:tab w:val="clear" w:pos="786"/>
        </w:tabs>
        <w:spacing w:after="0" w:line="240" w:lineRule="auto"/>
        <w:ind w:left="993" w:hanging="284"/>
        <w:jc w:val="both"/>
        <w:rPr>
          <w:rFonts w:ascii="Arial" w:hAnsi="Arial" w:cs="Arial"/>
          <w:sz w:val="20"/>
          <w:szCs w:val="20"/>
        </w:rPr>
      </w:pPr>
      <w:r w:rsidRPr="00E72843">
        <w:rPr>
          <w:rFonts w:ascii="Arial" w:hAnsi="Arial" w:cs="Arial"/>
          <w:sz w:val="20"/>
          <w:szCs w:val="20"/>
        </w:rPr>
        <w:t>gravi violazioni, quelle che comportano un omesso pagamento di imposte e tasse superiore all’importo di cui all’</w:t>
      </w:r>
      <w:hyperlink r:id="rId24" w:anchor="02" w:history="1">
        <w:r w:rsidRPr="00E72843">
          <w:rPr>
            <w:rFonts w:ascii="Arial" w:hAnsi="Arial" w:cs="Arial"/>
            <w:sz w:val="20"/>
            <w:szCs w:val="20"/>
          </w:rPr>
          <w:t>articolo 48-bis, commi 1 e 2-bis, del D.P.R. 29 settembre 1973, n. 602</w:t>
        </w:r>
      </w:hyperlink>
      <w:r w:rsidRPr="00E72843">
        <w:rPr>
          <w:rFonts w:ascii="Arial" w:hAnsi="Arial" w:cs="Arial"/>
          <w:sz w:val="20"/>
          <w:szCs w:val="20"/>
        </w:rPr>
        <w:t>;</w:t>
      </w:r>
    </w:p>
    <w:p w:rsidR="001C389F" w:rsidRPr="00E72843" w:rsidRDefault="001C389F" w:rsidP="001C389F">
      <w:pPr>
        <w:pStyle w:val="Corpodeltesto2"/>
        <w:widowControl w:val="0"/>
        <w:numPr>
          <w:ilvl w:val="0"/>
          <w:numId w:val="2"/>
        </w:numPr>
        <w:tabs>
          <w:tab w:val="clear" w:pos="786"/>
        </w:tabs>
        <w:spacing w:after="0" w:line="240" w:lineRule="auto"/>
        <w:ind w:left="993" w:hanging="284"/>
        <w:jc w:val="both"/>
        <w:rPr>
          <w:rFonts w:ascii="Arial" w:hAnsi="Arial" w:cs="Arial"/>
          <w:sz w:val="20"/>
          <w:szCs w:val="20"/>
        </w:rPr>
      </w:pPr>
      <w:r w:rsidRPr="00E72843">
        <w:rPr>
          <w:rFonts w:ascii="Arial" w:hAnsi="Arial" w:cs="Arial"/>
          <w:sz w:val="20"/>
          <w:szCs w:val="20"/>
        </w:rPr>
        <w:t>violazioni definitivamente accertate, quelle contenute in sentenze o atti amministrativi non più soggetti ad impugnazione;</w:t>
      </w:r>
    </w:p>
    <w:p w:rsidR="001C389F" w:rsidRPr="00E72843" w:rsidRDefault="001C389F" w:rsidP="001C389F">
      <w:pPr>
        <w:pStyle w:val="Corpodeltesto2"/>
        <w:widowControl w:val="0"/>
        <w:numPr>
          <w:ilvl w:val="0"/>
          <w:numId w:val="2"/>
        </w:numPr>
        <w:tabs>
          <w:tab w:val="clear" w:pos="786"/>
        </w:tabs>
        <w:spacing w:after="0" w:line="240" w:lineRule="auto"/>
        <w:ind w:left="993" w:hanging="284"/>
        <w:jc w:val="both"/>
        <w:rPr>
          <w:rFonts w:ascii="Arial" w:hAnsi="Arial" w:cs="Arial"/>
          <w:sz w:val="20"/>
          <w:szCs w:val="20"/>
        </w:rPr>
      </w:pPr>
      <w:r w:rsidRPr="00E72843">
        <w:rPr>
          <w:rFonts w:ascii="Arial" w:hAnsi="Arial" w:cs="Arial"/>
          <w:sz w:val="20"/>
          <w:szCs w:val="20"/>
        </w:rPr>
        <w:t>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1C389F" w:rsidRPr="00E72843" w:rsidRDefault="001C389F" w:rsidP="001C389F">
      <w:pPr>
        <w:pStyle w:val="Corpodeltesto2"/>
        <w:widowControl w:val="0"/>
        <w:spacing w:after="0" w:line="240" w:lineRule="auto"/>
        <w:ind w:left="993"/>
        <w:jc w:val="both"/>
        <w:rPr>
          <w:rFonts w:ascii="Arial" w:hAnsi="Arial" w:cs="Arial"/>
          <w:sz w:val="20"/>
          <w:szCs w:val="20"/>
        </w:rPr>
      </w:pPr>
      <w:r w:rsidRPr="00E72843">
        <w:rPr>
          <w:rFonts w:ascii="Arial" w:hAnsi="Arial" w:cs="Arial"/>
          <w:sz w:val="20"/>
          <w:szCs w:val="20"/>
        </w:rPr>
        <w:t>(Il citato comma 4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1C389F" w:rsidRPr="00E72843" w:rsidRDefault="001C389F" w:rsidP="001C389F">
      <w:pPr>
        <w:spacing w:before="100" w:beforeAutospacing="1" w:after="100" w:afterAutospacing="1"/>
        <w:ind w:left="709" w:hanging="283"/>
        <w:rPr>
          <w:rFonts w:ascii="Arial" w:eastAsia="Times New Roman" w:hAnsi="Arial" w:cs="Arial"/>
          <w:sz w:val="20"/>
          <w:szCs w:val="20"/>
        </w:rPr>
      </w:pPr>
      <w:r w:rsidRPr="00E72843">
        <w:rPr>
          <w:rFonts w:ascii="Arial" w:eastAsia="Times New Roman" w:hAnsi="Arial" w:cs="Arial"/>
          <w:sz w:val="20"/>
          <w:szCs w:val="20"/>
        </w:rPr>
        <w:t>D) che, anche con riferimento all’eventuale subappaltatore nei casi di cui all'</w:t>
      </w:r>
      <w:hyperlink r:id="rId25" w:anchor="105" w:history="1">
        <w:r w:rsidRPr="00E72843">
          <w:rPr>
            <w:rFonts w:ascii="Arial" w:eastAsia="Times New Roman" w:hAnsi="Arial" w:cs="Arial"/>
            <w:sz w:val="20"/>
            <w:szCs w:val="20"/>
          </w:rPr>
          <w:t>articolo 105, comma 6</w:t>
        </w:r>
      </w:hyperlink>
      <w:r w:rsidRPr="00E72843">
        <w:rPr>
          <w:rFonts w:ascii="Arial" w:eastAsia="Times New Roman" w:hAnsi="Arial" w:cs="Arial"/>
          <w:sz w:val="20"/>
          <w:szCs w:val="20"/>
        </w:rPr>
        <w:t>, non si trova in una delle seguenti situazioni:</w:t>
      </w:r>
    </w:p>
    <w:p w:rsidR="001C389F" w:rsidRPr="00E72843" w:rsidRDefault="001C389F" w:rsidP="001C389F">
      <w:pPr>
        <w:pStyle w:val="Paragrafoelenco"/>
        <w:widowControl w:val="0"/>
        <w:ind w:left="1134"/>
        <w:jc w:val="both"/>
        <w:rPr>
          <w:rFonts w:ascii="Arial" w:hAnsi="Arial" w:cs="Arial"/>
          <w:sz w:val="20"/>
          <w:szCs w:val="20"/>
          <w:lang w:eastAsia="en-US"/>
        </w:rPr>
      </w:pPr>
      <w:r w:rsidRPr="00E72843">
        <w:rPr>
          <w:rFonts w:ascii="Arial" w:hAnsi="Arial" w:cs="Arial"/>
          <w:sz w:val="20"/>
          <w:szCs w:val="20"/>
          <w:lang w:eastAsia="en-US"/>
        </w:rPr>
        <w:t>[</w:t>
      </w:r>
      <w:r w:rsidRPr="00313FD3">
        <w:rPr>
          <w:rFonts w:ascii="Arial" w:hAnsi="Arial" w:cs="Arial"/>
          <w:b/>
          <w:sz w:val="20"/>
          <w:szCs w:val="20"/>
          <w:lang w:eastAsia="en-US"/>
        </w:rPr>
        <w:t>APPORRE UN FLAG ALLA VOCE DI INTERESSE DEL SUCCESSIVO PUNTO</w:t>
      </w:r>
      <w:r w:rsidRPr="00E72843">
        <w:rPr>
          <w:rFonts w:ascii="Arial" w:hAnsi="Arial" w:cs="Arial"/>
          <w:sz w:val="20"/>
          <w:szCs w:val="20"/>
          <w:lang w:eastAsia="en-US"/>
        </w:rPr>
        <w:t xml:space="preserve"> </w:t>
      </w:r>
      <w:r w:rsidRPr="00313FD3">
        <w:rPr>
          <w:rFonts w:ascii="Arial" w:hAnsi="Arial" w:cs="Arial"/>
          <w:b/>
          <w:sz w:val="20"/>
          <w:szCs w:val="20"/>
          <w:lang w:eastAsia="en-US"/>
        </w:rPr>
        <w:t>a</w:t>
      </w:r>
      <w:r w:rsidRPr="00E72843">
        <w:rPr>
          <w:rFonts w:ascii="Arial" w:hAnsi="Arial" w:cs="Arial"/>
          <w:sz w:val="20"/>
          <w:szCs w:val="20"/>
          <w:lang w:eastAsia="en-US"/>
        </w:rPr>
        <w:t>)]</w:t>
      </w:r>
    </w:p>
    <w:p w:rsidR="001C389F" w:rsidRPr="00E72843" w:rsidRDefault="001C389F" w:rsidP="001C389F">
      <w:pPr>
        <w:pStyle w:val="Paragrafoelenco"/>
        <w:widowControl w:val="0"/>
        <w:ind w:left="1134"/>
        <w:jc w:val="both"/>
        <w:rPr>
          <w:rFonts w:ascii="Arial" w:hAnsi="Arial" w:cs="Arial"/>
          <w:sz w:val="20"/>
          <w:szCs w:val="20"/>
          <w:lang w:eastAsia="en-US"/>
        </w:rPr>
      </w:pPr>
    </w:p>
    <w:p w:rsidR="001C389F" w:rsidRDefault="005D18D5" w:rsidP="001C389F">
      <w:pPr>
        <w:pStyle w:val="Paragrafoelenco"/>
        <w:widowControl w:val="0"/>
        <w:numPr>
          <w:ilvl w:val="3"/>
          <w:numId w:val="8"/>
        </w:numPr>
        <w:tabs>
          <w:tab w:val="clear" w:pos="2629"/>
          <w:tab w:val="num" w:pos="993"/>
        </w:tabs>
        <w:ind w:left="993" w:hanging="284"/>
        <w:contextualSpacing w:val="0"/>
        <w:jc w:val="both"/>
        <w:rPr>
          <w:rFonts w:ascii="Arial" w:hAnsi="Arial" w:cs="Arial"/>
          <w:sz w:val="20"/>
          <w:szCs w:val="20"/>
          <w:lang w:eastAsia="en-US"/>
        </w:rPr>
      </w:pPr>
      <w:r w:rsidRPr="00E72843">
        <w:rPr>
          <w:rFonts w:ascii="Arial" w:hAnsi="Arial" w:cs="Arial"/>
          <w:sz w:val="20"/>
          <w:szCs w:val="20"/>
          <w:lang w:eastAsia="en-US"/>
        </w:rPr>
        <w:fldChar w:fldCharType="begin">
          <w:ffData>
            <w:name w:val="Controllo1"/>
            <w:enabled/>
            <w:calcOnExit w:val="0"/>
            <w:checkBox>
              <w:sizeAuto/>
              <w:default w:val="0"/>
              <w:checked w:val="0"/>
            </w:checkBox>
          </w:ffData>
        </w:fldChar>
      </w:r>
      <w:r w:rsidR="001C389F" w:rsidRPr="00E72843">
        <w:rPr>
          <w:rFonts w:ascii="Arial" w:hAnsi="Arial" w:cs="Arial"/>
          <w:sz w:val="20"/>
          <w:szCs w:val="20"/>
          <w:lang w:eastAsia="en-US"/>
        </w:rPr>
        <w:instrText xml:space="preserve"> FORMCHECKBOX </w:instrText>
      </w:r>
      <w:r w:rsidR="00B818CF">
        <w:rPr>
          <w:rFonts w:ascii="Arial" w:hAnsi="Arial" w:cs="Arial"/>
          <w:sz w:val="20"/>
          <w:szCs w:val="20"/>
          <w:lang w:eastAsia="en-US"/>
        </w:rPr>
      </w:r>
      <w:r w:rsidR="00B818CF">
        <w:rPr>
          <w:rFonts w:ascii="Arial" w:hAnsi="Arial" w:cs="Arial"/>
          <w:sz w:val="20"/>
          <w:szCs w:val="20"/>
          <w:lang w:eastAsia="en-US"/>
        </w:rPr>
        <w:fldChar w:fldCharType="separate"/>
      </w:r>
      <w:r w:rsidRPr="00E72843">
        <w:rPr>
          <w:rFonts w:ascii="Arial" w:hAnsi="Arial" w:cs="Arial"/>
          <w:sz w:val="20"/>
          <w:szCs w:val="20"/>
          <w:lang w:eastAsia="en-US"/>
        </w:rPr>
        <w:fldChar w:fldCharType="end"/>
      </w:r>
      <w:r w:rsidR="001C389F" w:rsidRPr="007C5382">
        <w:rPr>
          <w:rFonts w:ascii="Arial" w:hAnsi="Arial" w:cs="Arial"/>
          <w:sz w:val="20"/>
          <w:szCs w:val="20"/>
          <w:lang w:eastAsia="en-US"/>
        </w:rPr>
        <w:t xml:space="preserve">non ha commesso gravi infrazioni debitamente accertate alle norme  in materia di salute e sicurezza sul lavoro nonché agli obblighi di cui </w:t>
      </w:r>
      <w:r w:rsidR="001C389F" w:rsidRPr="00E72843">
        <w:rPr>
          <w:rFonts w:ascii="Arial" w:hAnsi="Arial" w:cs="Arial"/>
          <w:sz w:val="20"/>
          <w:szCs w:val="20"/>
          <w:lang w:eastAsia="en-US"/>
        </w:rPr>
        <w:t>all’</w:t>
      </w:r>
      <w:hyperlink r:id="rId26" w:anchor="030" w:history="1">
        <w:r w:rsidR="001C389F" w:rsidRPr="00E72843">
          <w:rPr>
            <w:rFonts w:ascii="Arial" w:hAnsi="Arial" w:cs="Arial"/>
            <w:sz w:val="20"/>
            <w:szCs w:val="20"/>
            <w:lang w:eastAsia="en-US"/>
          </w:rPr>
          <w:t>articolo 30, comma 3</w:t>
        </w:r>
      </w:hyperlink>
      <w:r w:rsidR="001C389F" w:rsidRPr="00E72843">
        <w:rPr>
          <w:rFonts w:ascii="Arial" w:hAnsi="Arial" w:cs="Arial"/>
          <w:sz w:val="20"/>
          <w:szCs w:val="20"/>
          <w:lang w:eastAsia="en-US"/>
        </w:rPr>
        <w:t> del D.Lgs 50/2016; </w:t>
      </w:r>
    </w:p>
    <w:p w:rsidR="00313FD3" w:rsidRDefault="00313FD3" w:rsidP="001C389F">
      <w:pPr>
        <w:tabs>
          <w:tab w:val="num" w:pos="993"/>
        </w:tabs>
        <w:ind w:left="1145" w:hanging="992"/>
        <w:jc w:val="center"/>
        <w:rPr>
          <w:rFonts w:ascii="Arial" w:eastAsia="Times New Roman" w:hAnsi="Arial" w:cs="Arial"/>
          <w:sz w:val="20"/>
          <w:szCs w:val="20"/>
        </w:rPr>
      </w:pPr>
    </w:p>
    <w:p w:rsidR="001C389F" w:rsidRPr="00E72843" w:rsidRDefault="001C389F" w:rsidP="001C389F">
      <w:pPr>
        <w:tabs>
          <w:tab w:val="num" w:pos="993"/>
        </w:tabs>
        <w:ind w:left="1145" w:hanging="992"/>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Default="005D18D5" w:rsidP="001C389F">
      <w:pPr>
        <w:pStyle w:val="Paragrafoelenco"/>
        <w:widowControl w:val="0"/>
        <w:tabs>
          <w:tab w:val="num" w:pos="993"/>
        </w:tabs>
        <w:ind w:left="1701" w:hanging="708"/>
        <w:jc w:val="both"/>
        <w:rPr>
          <w:rFonts w:ascii="Arial" w:hAnsi="Arial" w:cs="Arial"/>
          <w:sz w:val="20"/>
          <w:szCs w:val="20"/>
          <w:lang w:eastAsia="en-US"/>
        </w:rPr>
      </w:pPr>
      <w:r w:rsidRPr="00E72843">
        <w:rPr>
          <w:rFonts w:ascii="Arial" w:hAnsi="Arial" w:cs="Arial"/>
          <w:sz w:val="20"/>
          <w:szCs w:val="20"/>
          <w:lang w:eastAsia="en-US"/>
        </w:rPr>
        <w:fldChar w:fldCharType="begin">
          <w:ffData>
            <w:name w:val="Controllo1"/>
            <w:enabled/>
            <w:calcOnExit w:val="0"/>
            <w:checkBox>
              <w:sizeAuto/>
              <w:default w:val="0"/>
              <w:checked w:val="0"/>
            </w:checkBox>
          </w:ffData>
        </w:fldChar>
      </w:r>
      <w:r w:rsidR="001C389F" w:rsidRPr="00E72843">
        <w:rPr>
          <w:rFonts w:ascii="Arial" w:hAnsi="Arial" w:cs="Arial"/>
          <w:sz w:val="20"/>
          <w:szCs w:val="20"/>
          <w:lang w:eastAsia="en-US"/>
        </w:rPr>
        <w:instrText xml:space="preserve"> FORMCHECKBOX </w:instrText>
      </w:r>
      <w:r w:rsidR="00B818CF">
        <w:rPr>
          <w:rFonts w:ascii="Arial" w:hAnsi="Arial" w:cs="Arial"/>
          <w:sz w:val="20"/>
          <w:szCs w:val="20"/>
          <w:lang w:eastAsia="en-US"/>
        </w:rPr>
      </w:r>
      <w:r w:rsidR="00B818CF">
        <w:rPr>
          <w:rFonts w:ascii="Arial" w:hAnsi="Arial" w:cs="Arial"/>
          <w:sz w:val="20"/>
          <w:szCs w:val="20"/>
          <w:lang w:eastAsia="en-US"/>
        </w:rPr>
        <w:fldChar w:fldCharType="separate"/>
      </w:r>
      <w:r w:rsidRPr="00E72843">
        <w:rPr>
          <w:rFonts w:ascii="Arial" w:hAnsi="Arial" w:cs="Arial"/>
          <w:sz w:val="20"/>
          <w:szCs w:val="20"/>
          <w:lang w:eastAsia="en-US"/>
        </w:rPr>
        <w:fldChar w:fldCharType="end"/>
      </w:r>
      <w:r w:rsidR="001C389F" w:rsidRPr="007C5382">
        <w:rPr>
          <w:rFonts w:ascii="Arial" w:hAnsi="Arial" w:cs="Arial"/>
          <w:sz w:val="20"/>
          <w:szCs w:val="20"/>
          <w:lang w:eastAsia="en-US"/>
        </w:rPr>
        <w:t xml:space="preserve">ha commesso gravi infrazioni, debitamente accertate alle norme in materia di salute e sicurezza sul lavoro nonché agli obblighi di cui </w:t>
      </w:r>
      <w:r w:rsidR="001C389F" w:rsidRPr="00E72843">
        <w:rPr>
          <w:rFonts w:ascii="Arial" w:hAnsi="Arial" w:cs="Arial"/>
          <w:sz w:val="20"/>
          <w:szCs w:val="20"/>
          <w:lang w:eastAsia="en-US"/>
        </w:rPr>
        <w:t>all’</w:t>
      </w:r>
      <w:hyperlink r:id="rId27" w:anchor="030" w:history="1">
        <w:r w:rsidR="001C389F" w:rsidRPr="00E72843">
          <w:rPr>
            <w:rFonts w:ascii="Arial" w:hAnsi="Arial" w:cs="Arial"/>
            <w:sz w:val="20"/>
            <w:szCs w:val="20"/>
            <w:lang w:eastAsia="en-US"/>
          </w:rPr>
          <w:t>articolo 30, comma 3</w:t>
        </w:r>
      </w:hyperlink>
      <w:r w:rsidR="001C389F" w:rsidRPr="00E72843">
        <w:rPr>
          <w:rFonts w:ascii="Arial" w:hAnsi="Arial" w:cs="Arial"/>
          <w:sz w:val="20"/>
          <w:szCs w:val="20"/>
          <w:lang w:eastAsia="en-US"/>
        </w:rPr>
        <w:t> del presente del D.Lgs. 50/2016</w:t>
      </w:r>
      <w:r w:rsidR="001C389F" w:rsidRPr="007C5382">
        <w:rPr>
          <w:rFonts w:ascii="Arial" w:hAnsi="Arial" w:cs="Arial"/>
          <w:sz w:val="20"/>
          <w:szCs w:val="20"/>
          <w:lang w:eastAsia="en-US"/>
        </w:rPr>
        <w:t>, che di seguito si riportano;</w:t>
      </w:r>
    </w:p>
    <w:p w:rsidR="00313FD3" w:rsidRDefault="00313FD3" w:rsidP="001C389F">
      <w:pPr>
        <w:pStyle w:val="Paragrafoelenco"/>
        <w:widowControl w:val="0"/>
        <w:tabs>
          <w:tab w:val="num" w:pos="993"/>
        </w:tabs>
        <w:ind w:left="1701" w:hanging="708"/>
        <w:jc w:val="both"/>
        <w:rPr>
          <w:rFonts w:ascii="Arial" w:hAnsi="Arial" w:cs="Arial"/>
          <w:sz w:val="20"/>
          <w:szCs w:val="20"/>
          <w:lang w:eastAsia="en-US"/>
        </w:rPr>
      </w:pPr>
    </w:p>
    <w:p w:rsidR="00313FD3" w:rsidRDefault="00313FD3" w:rsidP="001C389F">
      <w:pPr>
        <w:pStyle w:val="Paragrafoelenco"/>
        <w:widowControl w:val="0"/>
        <w:tabs>
          <w:tab w:val="num" w:pos="993"/>
        </w:tabs>
        <w:ind w:left="1701" w:hanging="708"/>
        <w:jc w:val="both"/>
        <w:rPr>
          <w:rFonts w:ascii="Arial" w:hAnsi="Arial" w:cs="Arial"/>
          <w:sz w:val="20"/>
          <w:szCs w:val="20"/>
          <w:lang w:eastAsia="en-US"/>
        </w:rPr>
      </w:pPr>
    </w:p>
    <w:p w:rsidR="001C389F" w:rsidRPr="00E72843" w:rsidRDefault="001C389F" w:rsidP="001C389F">
      <w:pPr>
        <w:tabs>
          <w:tab w:val="num" w:pos="993"/>
        </w:tabs>
        <w:ind w:left="1701" w:hanging="992"/>
        <w:rPr>
          <w:rFonts w:ascii="Arial" w:eastAsia="Times New Roman" w:hAnsi="Arial" w:cs="Arial"/>
          <w:sz w:val="20"/>
          <w:szCs w:val="20"/>
        </w:rPr>
      </w:pPr>
      <w:r w:rsidRPr="00E72843">
        <w:rPr>
          <w:rFonts w:ascii="Arial" w:eastAsia="Times New Roman" w:hAnsi="Arial" w:cs="Arial"/>
          <w:sz w:val="20"/>
          <w:szCs w:val="20"/>
        </w:rPr>
        <w:t xml:space="preserve">1.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p>
    <w:p w:rsidR="001C389F" w:rsidRPr="00E72843" w:rsidRDefault="001C389F" w:rsidP="001C389F">
      <w:pPr>
        <w:tabs>
          <w:tab w:val="num" w:pos="993"/>
        </w:tabs>
        <w:ind w:left="1701" w:hanging="992"/>
        <w:rPr>
          <w:rFonts w:ascii="Arial" w:eastAsia="Times New Roman" w:hAnsi="Arial" w:cs="Arial"/>
          <w:sz w:val="20"/>
          <w:szCs w:val="20"/>
        </w:rPr>
      </w:pPr>
      <w:r w:rsidRPr="00E72843">
        <w:rPr>
          <w:rFonts w:ascii="Arial" w:eastAsia="Times New Roman" w:hAnsi="Arial" w:cs="Arial"/>
          <w:sz w:val="20"/>
          <w:szCs w:val="20"/>
        </w:rPr>
        <w:t xml:space="preserve">2.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p>
    <w:p w:rsidR="001C389F" w:rsidRPr="00E72843" w:rsidRDefault="001C389F" w:rsidP="001C389F">
      <w:pPr>
        <w:tabs>
          <w:tab w:val="num" w:pos="993"/>
        </w:tabs>
        <w:ind w:left="1701" w:hanging="992"/>
        <w:rPr>
          <w:rFonts w:ascii="Arial" w:eastAsia="Times New Roman" w:hAnsi="Arial" w:cs="Arial"/>
          <w:sz w:val="20"/>
          <w:szCs w:val="20"/>
        </w:rPr>
      </w:pPr>
      <w:r w:rsidRPr="00E72843">
        <w:rPr>
          <w:rFonts w:ascii="Arial" w:eastAsia="Times New Roman" w:hAnsi="Arial" w:cs="Arial"/>
          <w:sz w:val="20"/>
          <w:szCs w:val="20"/>
        </w:rPr>
        <w:t xml:space="preserve">3.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p>
    <w:p w:rsidR="001C389F" w:rsidRPr="00E72843" w:rsidRDefault="001C389F" w:rsidP="00313FD3">
      <w:pPr>
        <w:tabs>
          <w:tab w:val="num" w:pos="993"/>
        </w:tabs>
        <w:ind w:left="851" w:hanging="142"/>
        <w:rPr>
          <w:rFonts w:ascii="Arial" w:eastAsia="Times New Roman" w:hAnsi="Arial" w:cs="Arial"/>
          <w:sz w:val="20"/>
          <w:szCs w:val="20"/>
        </w:rPr>
      </w:pPr>
      <w:r w:rsidRPr="00E72843">
        <w:rPr>
          <w:rFonts w:ascii="Arial" w:eastAsia="Times New Roman" w:hAnsi="Arial" w:cs="Arial"/>
          <w:sz w:val="20"/>
          <w:szCs w:val="20"/>
        </w:rPr>
        <w:t>(Si rammenta che tali violazioni devono essere indicate ai fini della valutazione della gravità da parte di ACI Informatica S.p.A.)</w:t>
      </w:r>
    </w:p>
    <w:p w:rsidR="001C389F" w:rsidRPr="007C5382" w:rsidRDefault="001C389F" w:rsidP="001C389F">
      <w:pPr>
        <w:pStyle w:val="Paragrafoelenco"/>
        <w:widowControl w:val="0"/>
        <w:jc w:val="both"/>
        <w:rPr>
          <w:rFonts w:ascii="Arial" w:hAnsi="Arial" w:cs="Arial"/>
          <w:sz w:val="20"/>
          <w:szCs w:val="20"/>
          <w:lang w:eastAsia="en-US"/>
        </w:rPr>
      </w:pPr>
    </w:p>
    <w:p w:rsidR="001C389F" w:rsidRPr="00E72843" w:rsidRDefault="001C389F" w:rsidP="001C389F">
      <w:pPr>
        <w:pStyle w:val="Paragrafoelenco"/>
        <w:widowControl w:val="0"/>
        <w:ind w:left="1134"/>
        <w:jc w:val="both"/>
        <w:rPr>
          <w:rFonts w:ascii="Arial" w:hAnsi="Arial" w:cs="Arial"/>
          <w:sz w:val="20"/>
          <w:szCs w:val="20"/>
          <w:lang w:eastAsia="en-US"/>
        </w:rPr>
      </w:pPr>
      <w:r w:rsidRPr="00E72843">
        <w:rPr>
          <w:rFonts w:ascii="Arial" w:hAnsi="Arial" w:cs="Arial"/>
          <w:sz w:val="20"/>
          <w:szCs w:val="20"/>
          <w:lang w:eastAsia="en-US"/>
        </w:rPr>
        <w:t>[[</w:t>
      </w:r>
      <w:r w:rsidRPr="00313FD3">
        <w:rPr>
          <w:rFonts w:ascii="Arial" w:hAnsi="Arial" w:cs="Arial"/>
          <w:b/>
          <w:sz w:val="20"/>
          <w:szCs w:val="20"/>
          <w:lang w:eastAsia="en-US"/>
        </w:rPr>
        <w:t>APPORRE UN FLAG ALLA VOCE DI INTERESSE DEL SUCCESSIVO PUNTO b</w:t>
      </w:r>
      <w:r w:rsidRPr="00E72843">
        <w:rPr>
          <w:rFonts w:ascii="Arial" w:hAnsi="Arial" w:cs="Arial"/>
          <w:sz w:val="20"/>
          <w:szCs w:val="20"/>
          <w:lang w:eastAsia="en-US"/>
        </w:rPr>
        <w:t>)]</w:t>
      </w:r>
    </w:p>
    <w:p w:rsidR="001C389F" w:rsidRPr="007C5382" w:rsidRDefault="001C389F" w:rsidP="001C389F">
      <w:pPr>
        <w:pStyle w:val="Paragrafoelenco"/>
        <w:widowControl w:val="0"/>
        <w:jc w:val="both"/>
        <w:rPr>
          <w:rFonts w:ascii="Arial" w:hAnsi="Arial" w:cs="Arial"/>
          <w:sz w:val="20"/>
          <w:szCs w:val="20"/>
          <w:lang w:eastAsia="en-US"/>
        </w:rPr>
      </w:pPr>
    </w:p>
    <w:p w:rsidR="001C389F" w:rsidRPr="007C5382" w:rsidRDefault="005D18D5" w:rsidP="001C389F">
      <w:pPr>
        <w:pStyle w:val="Paragrafoelenco"/>
        <w:widowControl w:val="0"/>
        <w:numPr>
          <w:ilvl w:val="3"/>
          <w:numId w:val="8"/>
        </w:numPr>
        <w:tabs>
          <w:tab w:val="clear" w:pos="2629"/>
          <w:tab w:val="num" w:pos="993"/>
        </w:tabs>
        <w:ind w:left="993" w:hanging="284"/>
        <w:contextualSpacing w:val="0"/>
        <w:jc w:val="both"/>
        <w:rPr>
          <w:rFonts w:ascii="Arial" w:hAnsi="Arial" w:cs="Arial"/>
          <w:sz w:val="20"/>
          <w:szCs w:val="20"/>
          <w:lang w:eastAsia="en-US"/>
        </w:rPr>
      </w:pPr>
      <w:r w:rsidRPr="00E72843">
        <w:rPr>
          <w:rFonts w:ascii="Arial" w:hAnsi="Arial" w:cs="Arial"/>
          <w:sz w:val="20"/>
          <w:szCs w:val="20"/>
          <w:lang w:eastAsia="en-US"/>
        </w:rPr>
        <w:fldChar w:fldCharType="begin">
          <w:ffData>
            <w:name w:val="Controllo1"/>
            <w:enabled/>
            <w:calcOnExit w:val="0"/>
            <w:checkBox>
              <w:sizeAuto/>
              <w:default w:val="0"/>
              <w:checked w:val="0"/>
            </w:checkBox>
          </w:ffData>
        </w:fldChar>
      </w:r>
      <w:r w:rsidR="001C389F" w:rsidRPr="00E72843">
        <w:rPr>
          <w:rFonts w:ascii="Arial" w:hAnsi="Arial" w:cs="Arial"/>
          <w:sz w:val="20"/>
          <w:szCs w:val="20"/>
          <w:lang w:eastAsia="en-US"/>
        </w:rPr>
        <w:instrText xml:space="preserve"> FORMCHECKBOX </w:instrText>
      </w:r>
      <w:r w:rsidR="00B818CF">
        <w:rPr>
          <w:rFonts w:ascii="Arial" w:hAnsi="Arial" w:cs="Arial"/>
          <w:sz w:val="20"/>
          <w:szCs w:val="20"/>
          <w:lang w:eastAsia="en-US"/>
        </w:rPr>
      </w:r>
      <w:r w:rsidR="00B818CF">
        <w:rPr>
          <w:rFonts w:ascii="Arial" w:hAnsi="Arial" w:cs="Arial"/>
          <w:sz w:val="20"/>
          <w:szCs w:val="20"/>
          <w:lang w:eastAsia="en-US"/>
        </w:rPr>
        <w:fldChar w:fldCharType="separate"/>
      </w:r>
      <w:r w:rsidRPr="00E72843">
        <w:rPr>
          <w:rFonts w:ascii="Arial" w:hAnsi="Arial" w:cs="Arial"/>
          <w:sz w:val="20"/>
          <w:szCs w:val="20"/>
          <w:lang w:eastAsia="en-US"/>
        </w:rPr>
        <w:fldChar w:fldCharType="end"/>
      </w:r>
      <w:r w:rsidR="001C389F" w:rsidRPr="007C5382">
        <w:rPr>
          <w:rFonts w:ascii="Arial" w:hAnsi="Arial" w:cs="Arial"/>
          <w:sz w:val="20"/>
          <w:szCs w:val="20"/>
          <w:lang w:eastAsia="en-US"/>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1C389F">
        <w:rPr>
          <w:rFonts w:ascii="Arial" w:hAnsi="Arial" w:cs="Arial"/>
          <w:sz w:val="20"/>
          <w:szCs w:val="20"/>
          <w:lang w:eastAsia="en-US"/>
        </w:rPr>
        <w:t xml:space="preserve"> del D. Lgs. 50/2016</w:t>
      </w:r>
      <w:r w:rsidR="001C389F" w:rsidRPr="007C5382">
        <w:rPr>
          <w:rFonts w:ascii="Arial" w:hAnsi="Arial" w:cs="Arial"/>
          <w:sz w:val="20"/>
          <w:szCs w:val="20"/>
          <w:lang w:eastAsia="en-US"/>
        </w:rPr>
        <w:t>;</w:t>
      </w:r>
    </w:p>
    <w:p w:rsidR="001C389F" w:rsidRPr="00E72843" w:rsidRDefault="001C389F" w:rsidP="001C389F">
      <w:pPr>
        <w:jc w:val="center"/>
        <w:rPr>
          <w:rFonts w:ascii="Arial" w:eastAsia="Times New Roman" w:hAnsi="Arial" w:cs="Arial"/>
          <w:sz w:val="20"/>
          <w:szCs w:val="20"/>
        </w:rPr>
      </w:pPr>
      <w:r w:rsidRPr="00E72843">
        <w:rPr>
          <w:rFonts w:ascii="Arial" w:eastAsia="Times New Roman" w:hAnsi="Arial" w:cs="Arial"/>
          <w:sz w:val="20"/>
          <w:szCs w:val="20"/>
        </w:rPr>
        <w:t xml:space="preserve">              oppure</w:t>
      </w:r>
    </w:p>
    <w:p w:rsidR="001C389F" w:rsidRPr="007C5382" w:rsidRDefault="001C389F" w:rsidP="001C389F">
      <w:pPr>
        <w:pStyle w:val="Corpodeltesto2"/>
        <w:spacing w:after="0" w:line="240" w:lineRule="auto"/>
        <w:ind w:left="1701"/>
        <w:jc w:val="both"/>
        <w:rPr>
          <w:rFonts w:ascii="Arial" w:hAnsi="Arial" w:cs="Arial"/>
          <w:sz w:val="20"/>
          <w:szCs w:val="20"/>
        </w:rPr>
      </w:pPr>
    </w:p>
    <w:p w:rsidR="001C389F" w:rsidRPr="007C5382" w:rsidRDefault="005D18D5" w:rsidP="001C389F">
      <w:pPr>
        <w:pStyle w:val="Corpodeltesto2"/>
        <w:spacing w:after="0" w:line="240" w:lineRule="auto"/>
        <w:ind w:left="993"/>
        <w:jc w:val="both"/>
        <w:rPr>
          <w:rFonts w:ascii="Arial" w:hAnsi="Arial" w:cs="Arial"/>
          <w:sz w:val="20"/>
          <w:szCs w:val="20"/>
        </w:rPr>
      </w:pPr>
      <w:r w:rsidRPr="00E72843">
        <w:rPr>
          <w:rFonts w:ascii="Arial" w:hAnsi="Arial" w:cs="Arial"/>
          <w:sz w:val="20"/>
          <w:szCs w:val="20"/>
        </w:rPr>
        <w:fldChar w:fldCharType="begin">
          <w:ffData>
            <w:name w:val="Controllo1"/>
            <w:enabled/>
            <w:calcOnExit w:val="0"/>
            <w:checkBox>
              <w:sizeAuto/>
              <w:default w:val="0"/>
              <w:checked w:val="0"/>
            </w:checkBox>
          </w:ffData>
        </w:fldChar>
      </w:r>
      <w:r w:rsidR="001C389F" w:rsidRPr="00E72843">
        <w:rPr>
          <w:rFonts w:ascii="Arial" w:hAnsi="Arial" w:cs="Arial"/>
          <w:sz w:val="20"/>
          <w:szCs w:val="20"/>
        </w:rPr>
        <w:instrText xml:space="preserve"> FORMCHECKBOX </w:instrText>
      </w:r>
      <w:r w:rsidR="00B818CF">
        <w:rPr>
          <w:rFonts w:ascii="Arial" w:hAnsi="Arial" w:cs="Arial"/>
          <w:sz w:val="20"/>
          <w:szCs w:val="20"/>
        </w:rPr>
      </w:r>
      <w:r w:rsidR="00B818CF">
        <w:rPr>
          <w:rFonts w:ascii="Arial" w:hAnsi="Arial" w:cs="Arial"/>
          <w:sz w:val="20"/>
          <w:szCs w:val="20"/>
        </w:rPr>
        <w:fldChar w:fldCharType="separate"/>
      </w:r>
      <w:r w:rsidRPr="00E72843">
        <w:rPr>
          <w:rFonts w:ascii="Arial" w:hAnsi="Arial" w:cs="Arial"/>
          <w:sz w:val="20"/>
          <w:szCs w:val="20"/>
        </w:rPr>
        <w:fldChar w:fldCharType="end"/>
      </w:r>
      <w:r w:rsidR="001C389F" w:rsidRPr="007C5382">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sidRPr="00E72843">
        <w:rPr>
          <w:rFonts w:ascii="Arial" w:hAnsi="Arial" w:cs="Arial"/>
          <w:sz w:val="20"/>
          <w:szCs w:val="20"/>
        </w:rPr>
        <w:fldChar w:fldCharType="begin">
          <w:ffData>
            <w:name w:val="Testo1"/>
            <w:enabled/>
            <w:calcOnExit w:val="0"/>
            <w:textInput/>
          </w:ffData>
        </w:fldChar>
      </w:r>
      <w:r w:rsidR="001C389F" w:rsidRPr="00E72843">
        <w:rPr>
          <w:rFonts w:ascii="Arial" w:hAnsi="Arial" w:cs="Arial"/>
          <w:sz w:val="20"/>
          <w:szCs w:val="20"/>
        </w:rPr>
        <w:instrText xml:space="preserve"> FORMTEXT </w:instrText>
      </w:r>
      <w:r w:rsidRPr="00E72843">
        <w:rPr>
          <w:rFonts w:ascii="Arial" w:hAnsi="Arial" w:cs="Arial"/>
          <w:sz w:val="20"/>
          <w:szCs w:val="20"/>
        </w:rPr>
      </w:r>
      <w:r w:rsidRPr="00E72843">
        <w:rPr>
          <w:rFonts w:ascii="Arial" w:hAnsi="Arial" w:cs="Arial"/>
          <w:sz w:val="20"/>
          <w:szCs w:val="20"/>
        </w:rPr>
        <w:fldChar w:fldCharType="separate"/>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Pr="00E72843">
        <w:rPr>
          <w:rFonts w:ascii="Arial" w:hAnsi="Arial" w:cs="Arial"/>
          <w:sz w:val="20"/>
          <w:szCs w:val="20"/>
        </w:rPr>
        <w:fldChar w:fldCharType="end"/>
      </w:r>
      <w:r w:rsidR="001C389F" w:rsidRPr="007C5382">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1C389F" w:rsidRPr="00E72843" w:rsidRDefault="001C389F" w:rsidP="001C389F">
      <w:pPr>
        <w:pStyle w:val="Corpodeltesto2"/>
        <w:spacing w:after="0" w:line="240" w:lineRule="auto"/>
        <w:ind w:left="993"/>
        <w:jc w:val="center"/>
        <w:rPr>
          <w:rFonts w:ascii="Arial" w:hAnsi="Arial" w:cs="Arial"/>
          <w:sz w:val="20"/>
          <w:szCs w:val="20"/>
        </w:rPr>
      </w:pPr>
      <w:r w:rsidRPr="00E72843">
        <w:rPr>
          <w:rFonts w:ascii="Arial" w:hAnsi="Arial" w:cs="Arial"/>
          <w:sz w:val="20"/>
          <w:szCs w:val="20"/>
        </w:rPr>
        <w:t>oppure</w:t>
      </w:r>
    </w:p>
    <w:p w:rsidR="001C389F" w:rsidRPr="007C5382" w:rsidRDefault="001C389F" w:rsidP="001C389F">
      <w:pPr>
        <w:pStyle w:val="Corpodeltesto2"/>
        <w:spacing w:after="0" w:line="240" w:lineRule="auto"/>
        <w:ind w:left="993"/>
        <w:jc w:val="center"/>
        <w:rPr>
          <w:rFonts w:ascii="Arial" w:hAnsi="Arial" w:cs="Arial"/>
          <w:sz w:val="20"/>
          <w:szCs w:val="20"/>
        </w:rPr>
      </w:pPr>
    </w:p>
    <w:p w:rsidR="001C389F" w:rsidRPr="00E72843" w:rsidRDefault="005D18D5" w:rsidP="001C389F">
      <w:pPr>
        <w:pStyle w:val="Corpodeltesto2"/>
        <w:widowControl w:val="0"/>
        <w:spacing w:after="0" w:line="240" w:lineRule="auto"/>
        <w:ind w:left="993"/>
        <w:jc w:val="both"/>
        <w:rPr>
          <w:rFonts w:ascii="Arial" w:hAnsi="Arial" w:cs="Arial"/>
          <w:sz w:val="20"/>
          <w:szCs w:val="20"/>
        </w:rPr>
      </w:pPr>
      <w:r w:rsidRPr="00E72843">
        <w:rPr>
          <w:rFonts w:ascii="Arial" w:hAnsi="Arial" w:cs="Arial"/>
          <w:sz w:val="20"/>
          <w:szCs w:val="20"/>
        </w:rPr>
        <w:fldChar w:fldCharType="begin">
          <w:ffData>
            <w:name w:val="Controllo1"/>
            <w:enabled/>
            <w:calcOnExit w:val="0"/>
            <w:checkBox>
              <w:sizeAuto/>
              <w:default w:val="0"/>
              <w:checked w:val="0"/>
            </w:checkBox>
          </w:ffData>
        </w:fldChar>
      </w:r>
      <w:r w:rsidR="001C389F" w:rsidRPr="00E72843">
        <w:rPr>
          <w:rFonts w:ascii="Arial" w:hAnsi="Arial" w:cs="Arial"/>
          <w:sz w:val="20"/>
          <w:szCs w:val="20"/>
        </w:rPr>
        <w:instrText xml:space="preserve"> FORMCHECKBOX </w:instrText>
      </w:r>
      <w:r w:rsidR="00B818CF">
        <w:rPr>
          <w:rFonts w:ascii="Arial" w:hAnsi="Arial" w:cs="Arial"/>
          <w:sz w:val="20"/>
          <w:szCs w:val="20"/>
        </w:rPr>
      </w:r>
      <w:r w:rsidR="00B818CF">
        <w:rPr>
          <w:rFonts w:ascii="Arial" w:hAnsi="Arial" w:cs="Arial"/>
          <w:sz w:val="20"/>
          <w:szCs w:val="20"/>
        </w:rPr>
        <w:fldChar w:fldCharType="separate"/>
      </w:r>
      <w:r w:rsidRPr="00E72843">
        <w:rPr>
          <w:rFonts w:ascii="Arial" w:hAnsi="Arial" w:cs="Arial"/>
          <w:sz w:val="20"/>
          <w:szCs w:val="20"/>
        </w:rPr>
        <w:fldChar w:fldCharType="end"/>
      </w:r>
      <w:r w:rsidR="001C389F" w:rsidRPr="007C5382">
        <w:rPr>
          <w:rFonts w:ascii="Arial" w:hAnsi="Arial" w:cs="Arial"/>
          <w:sz w:val="20"/>
          <w:szCs w:val="20"/>
        </w:rPr>
        <w:t xml:space="preserve">dichiara di trovarsi in stato di concordato preventivo con continuità aziendale, di cui all’art. 186-bis del R.D. 16 marzo 1942, n. 267, giusto decreto del Tribunale di </w:t>
      </w:r>
      <w:r w:rsidRPr="00E72843">
        <w:rPr>
          <w:rFonts w:ascii="Arial" w:hAnsi="Arial" w:cs="Arial"/>
          <w:sz w:val="20"/>
          <w:szCs w:val="20"/>
        </w:rPr>
        <w:fldChar w:fldCharType="begin">
          <w:ffData>
            <w:name w:val="Testo1"/>
            <w:enabled/>
            <w:calcOnExit w:val="0"/>
            <w:textInput/>
          </w:ffData>
        </w:fldChar>
      </w:r>
      <w:r w:rsidR="001C389F" w:rsidRPr="00E72843">
        <w:rPr>
          <w:rFonts w:ascii="Arial" w:hAnsi="Arial" w:cs="Arial"/>
          <w:sz w:val="20"/>
          <w:szCs w:val="20"/>
        </w:rPr>
        <w:instrText xml:space="preserve"> FORMTEXT </w:instrText>
      </w:r>
      <w:r w:rsidRPr="00E72843">
        <w:rPr>
          <w:rFonts w:ascii="Arial" w:hAnsi="Arial" w:cs="Arial"/>
          <w:sz w:val="20"/>
          <w:szCs w:val="20"/>
        </w:rPr>
      </w:r>
      <w:r w:rsidRPr="00E72843">
        <w:rPr>
          <w:rFonts w:ascii="Arial" w:hAnsi="Arial" w:cs="Arial"/>
          <w:sz w:val="20"/>
          <w:szCs w:val="20"/>
        </w:rPr>
        <w:fldChar w:fldCharType="separate"/>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Pr="00E72843">
        <w:rPr>
          <w:rFonts w:ascii="Arial" w:hAnsi="Arial" w:cs="Arial"/>
          <w:sz w:val="20"/>
          <w:szCs w:val="20"/>
        </w:rPr>
        <w:fldChar w:fldCharType="end"/>
      </w:r>
      <w:r w:rsidR="001C389F" w:rsidRPr="007C5382">
        <w:rPr>
          <w:rFonts w:ascii="Arial" w:hAnsi="Arial" w:cs="Arial"/>
          <w:sz w:val="20"/>
          <w:szCs w:val="20"/>
        </w:rPr>
        <w:t xml:space="preserve"> (inserire riferimenti al Tribunale che ha emesso il decreto nonché numero e data dello stesso) nonché di non partecipare alla </w:t>
      </w:r>
      <w:r w:rsidR="001C389F" w:rsidRPr="00E72843">
        <w:rPr>
          <w:rFonts w:ascii="Arial" w:hAnsi="Arial" w:cs="Arial"/>
          <w:sz w:val="20"/>
          <w:szCs w:val="20"/>
        </w:rPr>
        <w:t>presente gara quale impresa mandataria di un raggruppamento di imprese;</w:t>
      </w:r>
    </w:p>
    <w:p w:rsidR="001C389F" w:rsidRPr="00E72843" w:rsidRDefault="001C389F" w:rsidP="001C389F">
      <w:pPr>
        <w:pStyle w:val="Corpodeltesto2"/>
        <w:widowControl w:val="0"/>
        <w:spacing w:after="0" w:line="240" w:lineRule="auto"/>
        <w:ind w:left="1701"/>
        <w:jc w:val="both"/>
        <w:rPr>
          <w:rFonts w:ascii="Arial" w:hAnsi="Arial" w:cs="Arial"/>
          <w:sz w:val="20"/>
          <w:szCs w:val="20"/>
        </w:rPr>
      </w:pPr>
    </w:p>
    <w:p w:rsidR="001C389F" w:rsidRPr="00E72843" w:rsidRDefault="001C389F" w:rsidP="001C389F">
      <w:pPr>
        <w:numPr>
          <w:ilvl w:val="3"/>
          <w:numId w:val="8"/>
        </w:numPr>
        <w:tabs>
          <w:tab w:val="clear" w:pos="2629"/>
          <w:tab w:val="num" w:pos="993"/>
        </w:tabs>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rPr>
      </w:pPr>
      <w:r w:rsidRPr="00E72843">
        <w:rPr>
          <w:rFonts w:ascii="Arial" w:eastAsia="Times New Roman" w:hAnsi="Arial" w:cs="Arial"/>
          <w:sz w:val="20"/>
          <w:szCs w:val="20"/>
        </w:rPr>
        <w:t>non si è resa colpevole di gravi illeciti professionali, tali da rendere dubbia la sua integrità o affidabilità.(Si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C389F" w:rsidRPr="00E72843" w:rsidRDefault="001C389F" w:rsidP="001C389F">
      <w:pPr>
        <w:ind w:left="993"/>
        <w:rPr>
          <w:rFonts w:ascii="Arial" w:eastAsia="Times New Roman" w:hAnsi="Arial" w:cs="Arial"/>
          <w:sz w:val="20"/>
          <w:szCs w:val="20"/>
        </w:rPr>
      </w:pPr>
    </w:p>
    <w:p w:rsidR="001C389F" w:rsidRPr="00E72843" w:rsidRDefault="001C389F" w:rsidP="001C389F">
      <w:pPr>
        <w:numPr>
          <w:ilvl w:val="3"/>
          <w:numId w:val="8"/>
        </w:numPr>
        <w:tabs>
          <w:tab w:val="clear" w:pos="2629"/>
          <w:tab w:val="num" w:pos="993"/>
        </w:tabs>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rPr>
      </w:pPr>
      <w:r w:rsidRPr="00E72843">
        <w:rPr>
          <w:rFonts w:ascii="Arial" w:eastAsia="Times New Roman" w:hAnsi="Arial" w:cs="Arial"/>
          <w:sz w:val="20"/>
          <w:szCs w:val="20"/>
        </w:rPr>
        <w:t>la partecipazione dell’impresa non determina una situazione di conflitto di interesse ai sensi dell’</w:t>
      </w:r>
      <w:hyperlink r:id="rId28" w:anchor="042" w:history="1">
        <w:r w:rsidRPr="00E72843">
          <w:rPr>
            <w:rFonts w:ascii="Arial" w:eastAsia="Times New Roman" w:hAnsi="Arial" w:cs="Arial"/>
            <w:sz w:val="20"/>
            <w:szCs w:val="20"/>
          </w:rPr>
          <w:t>articolo 42, comma 2</w:t>
        </w:r>
      </w:hyperlink>
      <w:r w:rsidRPr="00E72843">
        <w:rPr>
          <w:rFonts w:ascii="Arial" w:eastAsia="Times New Roman" w:hAnsi="Arial" w:cs="Arial"/>
          <w:sz w:val="20"/>
          <w:szCs w:val="20"/>
        </w:rPr>
        <w:t xml:space="preserve"> del D.Lgs. 50/2016, non diversamente risolvibile;</w:t>
      </w:r>
    </w:p>
    <w:p w:rsidR="001C389F" w:rsidRPr="00E72843" w:rsidRDefault="001C389F" w:rsidP="001C389F">
      <w:pPr>
        <w:tabs>
          <w:tab w:val="num" w:pos="993"/>
        </w:tabs>
        <w:ind w:left="2629" w:hanging="1920"/>
        <w:rPr>
          <w:rFonts w:ascii="Arial" w:eastAsia="Times New Roman" w:hAnsi="Arial" w:cs="Arial"/>
          <w:sz w:val="20"/>
          <w:szCs w:val="20"/>
        </w:rPr>
      </w:pPr>
      <w:r w:rsidRPr="00E72843">
        <w:rPr>
          <w:rFonts w:ascii="Arial" w:eastAsia="Times New Roman" w:hAnsi="Arial" w:cs="Arial"/>
          <w:sz w:val="20"/>
          <w:szCs w:val="20"/>
        </w:rPr>
        <w:t> </w:t>
      </w:r>
    </w:p>
    <w:p w:rsidR="001C389F" w:rsidRPr="00E72843" w:rsidRDefault="001C389F" w:rsidP="00E72843">
      <w:pPr>
        <w:ind w:left="993" w:hanging="284"/>
        <w:jc w:val="both"/>
        <w:rPr>
          <w:rFonts w:ascii="Arial" w:eastAsia="Times New Roman" w:hAnsi="Arial" w:cs="Arial"/>
          <w:sz w:val="20"/>
          <w:szCs w:val="20"/>
        </w:rPr>
      </w:pPr>
      <w:r w:rsidRPr="00E72843">
        <w:rPr>
          <w:rFonts w:ascii="Arial" w:eastAsia="Times New Roman" w:hAnsi="Arial" w:cs="Arial"/>
          <w:sz w:val="20"/>
          <w:szCs w:val="20"/>
        </w:rPr>
        <w:t>e) non sussiste una distorsione della concorrenza ai sensi dell’art. 8, comma 5, lett. e) del D.Lgs. 50/2016; </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f)  non è stata soggetta alla sanzione interdittiva di cui all’</w:t>
      </w:r>
      <w:hyperlink r:id="rId29" w:anchor="09" w:history="1">
        <w:r w:rsidRPr="00E72843">
          <w:rPr>
            <w:rFonts w:ascii="Arial" w:eastAsia="Times New Roman" w:hAnsi="Arial" w:cs="Arial"/>
            <w:sz w:val="20"/>
            <w:szCs w:val="20"/>
          </w:rPr>
          <w:t>articolo 9, comma 2, lettera c) del decreto legislativo 8 giugno 2001, n. 231</w:t>
        </w:r>
      </w:hyperlink>
      <w:r w:rsidRPr="00E72843">
        <w:rPr>
          <w:rFonts w:ascii="Arial" w:eastAsia="Times New Roman" w:hAnsi="Arial" w:cs="Arial"/>
          <w:sz w:val="20"/>
          <w:szCs w:val="20"/>
        </w:rPr>
        <w:t xml:space="preserve"> o ad altra sanzione che comporta il divieto di contrarre con la pubblica amministrazione, compresi i provvedimenti interdittivi di cui all'</w:t>
      </w:r>
      <w:hyperlink r:id="rId30" w:anchor="014" w:history="1">
        <w:r w:rsidRPr="00E72843">
          <w:rPr>
            <w:rFonts w:ascii="Arial" w:eastAsia="Times New Roman" w:hAnsi="Arial" w:cs="Arial"/>
            <w:sz w:val="20"/>
            <w:szCs w:val="20"/>
          </w:rPr>
          <w:t>articolo 14 del decreto legislativo 9 aprile 2008, n. 81</w:t>
        </w:r>
      </w:hyperlink>
      <w:r w:rsidRPr="00E72843">
        <w:rPr>
          <w:rFonts w:ascii="Arial" w:eastAsia="Times New Roman" w:hAnsi="Arial" w:cs="Arial"/>
          <w:sz w:val="20"/>
          <w:szCs w:val="20"/>
        </w:rPr>
        <w:t>;</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 xml:space="preserve">g) </w:t>
      </w:r>
      <w:r w:rsidRPr="00E72843">
        <w:rPr>
          <w:rFonts w:ascii="Arial" w:eastAsia="Times New Roman" w:hAnsi="Arial" w:cs="Arial"/>
          <w:sz w:val="20"/>
          <w:szCs w:val="20"/>
        </w:rPr>
        <w:tab/>
        <w:t>non abbia reso o presentato precedenti dichiarazioni e/o documentazione non veritiere;</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h)</w:t>
      </w:r>
      <w:r w:rsidRPr="00E72843">
        <w:rPr>
          <w:rFonts w:ascii="Arial" w:eastAsia="Times New Roman" w:hAnsi="Arial" w:cs="Arial"/>
          <w:sz w:val="20"/>
          <w:szCs w:val="20"/>
        </w:rPr>
        <w:tab/>
        <w:t>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 xml:space="preserve">i) </w:t>
      </w:r>
      <w:r w:rsidRPr="00E72843">
        <w:rPr>
          <w:rFonts w:ascii="Arial" w:eastAsia="Times New Roman" w:hAnsi="Arial" w:cs="Arial"/>
          <w:sz w:val="20"/>
          <w:szCs w:val="20"/>
        </w:rPr>
        <w:tab/>
        <w:t>non è iscritta nel casellario informatico tenuto dall’Osservatorio dell’ANAC per aver presentato false dichiarazioni o falsa documentazione ai fini del rilascio dell’attestazione di qualificazione, per il periodo durante il quale perdura l'iscrizione;</w:t>
      </w:r>
    </w:p>
    <w:p w:rsidR="001C389F" w:rsidRPr="00957CDC" w:rsidRDefault="001C389F" w:rsidP="001C389F">
      <w:pPr>
        <w:pStyle w:val="Paragrafoelenco"/>
        <w:widowControl w:val="0"/>
        <w:numPr>
          <w:ilvl w:val="0"/>
          <w:numId w:val="11"/>
        </w:numPr>
        <w:ind w:left="993" w:hanging="284"/>
        <w:contextualSpacing w:val="0"/>
        <w:jc w:val="both"/>
        <w:rPr>
          <w:rFonts w:ascii="Arial" w:hAnsi="Arial" w:cs="Arial"/>
          <w:i/>
          <w:color w:val="000000"/>
          <w:sz w:val="20"/>
          <w:szCs w:val="20"/>
        </w:rPr>
      </w:pPr>
      <w:r w:rsidRPr="00957CDC">
        <w:rPr>
          <w:rFonts w:ascii="Arial" w:hAnsi="Arial" w:cs="Arial"/>
          <w:color w:val="000000"/>
          <w:sz w:val="20"/>
          <w:szCs w:val="20"/>
        </w:rPr>
        <w:t>nell’anno antecedente la data di presentazione la domanda di partecipazione, non ha violato il divieto di intestazione fiduciaria di cui all'</w:t>
      </w:r>
      <w:hyperlink r:id="rId31" w:anchor="17" w:history="1">
        <w:r w:rsidRPr="00957CDC">
          <w:rPr>
            <w:rFonts w:ascii="Arial" w:hAnsi="Arial" w:cs="Arial"/>
            <w:color w:val="000000"/>
            <w:sz w:val="20"/>
            <w:szCs w:val="20"/>
          </w:rPr>
          <w:t>articolo 17 della legge 19 marzo 1990, n. 55</w:t>
        </w:r>
      </w:hyperlink>
      <w:r w:rsidRPr="00957CDC">
        <w:rPr>
          <w:rFonts w:ascii="Arial" w:hAnsi="Arial" w:cs="Arial"/>
          <w:color w:val="000000"/>
          <w:sz w:val="20"/>
          <w:szCs w:val="20"/>
        </w:rPr>
        <w:t>. o, qualora violato in un periodo antecedente è stata comunque rimossa. (</w:t>
      </w:r>
      <w:r w:rsidRPr="00957CDC">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1C389F" w:rsidRPr="00957CDC" w:rsidRDefault="001C389F" w:rsidP="001C389F">
      <w:pPr>
        <w:pStyle w:val="Paragrafoelenco"/>
        <w:widowControl w:val="0"/>
        <w:ind w:left="993" w:hanging="284"/>
        <w:jc w:val="both"/>
        <w:rPr>
          <w:rFonts w:ascii="Arial" w:hAnsi="Arial" w:cs="Arial"/>
          <w:i/>
          <w:color w:val="000000"/>
          <w:sz w:val="20"/>
          <w:szCs w:val="20"/>
        </w:rPr>
      </w:pPr>
    </w:p>
    <w:p w:rsidR="001C389F" w:rsidRDefault="001C389F" w:rsidP="001C389F">
      <w:pPr>
        <w:pStyle w:val="Paragrafoelenco"/>
        <w:widowControl w:val="0"/>
        <w:numPr>
          <w:ilvl w:val="0"/>
          <w:numId w:val="10"/>
        </w:numPr>
        <w:ind w:left="993" w:hanging="284"/>
        <w:contextualSpacing w:val="0"/>
        <w:jc w:val="both"/>
        <w:rPr>
          <w:rFonts w:ascii="Arial" w:hAnsi="Arial" w:cs="Arial"/>
          <w:color w:val="000000"/>
          <w:sz w:val="20"/>
          <w:szCs w:val="20"/>
        </w:rPr>
      </w:pPr>
      <w:r w:rsidRPr="00957CDC">
        <w:rPr>
          <w:rFonts w:ascii="Arial" w:hAnsi="Arial" w:cs="Arial"/>
          <w:color w:val="000000"/>
          <w:sz w:val="20"/>
          <w:szCs w:val="20"/>
        </w:rPr>
        <w:t>non presenti la certificazione di cui all'</w:t>
      </w:r>
      <w:hyperlink r:id="rId32" w:anchor="17" w:history="1">
        <w:r w:rsidRPr="00957CDC">
          <w:rPr>
            <w:rFonts w:ascii="Arial" w:hAnsi="Arial" w:cs="Arial"/>
            <w:color w:val="000000"/>
            <w:sz w:val="20"/>
            <w:szCs w:val="20"/>
          </w:rPr>
          <w:t>articolo 17 della legge 12 marzo 1999, n. 68</w:t>
        </w:r>
      </w:hyperlink>
      <w:r w:rsidRPr="00957CDC">
        <w:rPr>
          <w:rFonts w:ascii="Arial" w:hAnsi="Arial" w:cs="Arial"/>
          <w:color w:val="000000"/>
          <w:sz w:val="20"/>
          <w:szCs w:val="20"/>
        </w:rPr>
        <w:t>, oppure </w:t>
      </w:r>
      <w:r w:rsidRPr="0078778C">
        <w:rPr>
          <w:rFonts w:ascii="Arial" w:hAnsi="Arial" w:cs="Arial"/>
          <w:strike/>
          <w:color w:val="000000"/>
          <w:sz w:val="20"/>
          <w:szCs w:val="20"/>
        </w:rPr>
        <w:t>[</w:t>
      </w:r>
      <w:r w:rsidRPr="0078778C">
        <w:rPr>
          <w:rFonts w:ascii="Arial" w:hAnsi="Arial" w:cs="Arial"/>
          <w:color w:val="000000"/>
          <w:sz w:val="20"/>
          <w:szCs w:val="20"/>
        </w:rPr>
        <w:t>non</w:t>
      </w:r>
      <w:r w:rsidRPr="0078778C">
        <w:rPr>
          <w:rFonts w:ascii="Arial" w:hAnsi="Arial" w:cs="Arial"/>
          <w:strike/>
          <w:color w:val="000000"/>
          <w:sz w:val="20"/>
          <w:szCs w:val="20"/>
        </w:rPr>
        <w:t>]</w:t>
      </w:r>
      <w:r w:rsidRPr="00957CDC">
        <w:rPr>
          <w:rFonts w:ascii="Arial" w:hAnsi="Arial" w:cs="Arial"/>
          <w:color w:val="000000"/>
          <w:sz w:val="20"/>
          <w:szCs w:val="20"/>
        </w:rPr>
        <w:t> autocertifichi la sussistenza del medesimo requisito come di seguito indicato:</w:t>
      </w:r>
    </w:p>
    <w:p w:rsidR="001C389F" w:rsidRDefault="001C389F" w:rsidP="001C389F">
      <w:pPr>
        <w:pStyle w:val="Paragrafoelenco"/>
        <w:rPr>
          <w:rFonts w:ascii="Arial" w:hAnsi="Arial" w:cs="Arial"/>
          <w:color w:val="000000"/>
          <w:sz w:val="20"/>
          <w:szCs w:val="20"/>
        </w:rPr>
      </w:pPr>
    </w:p>
    <w:p w:rsidR="001C389F" w:rsidRPr="00957CDC" w:rsidRDefault="001C389F" w:rsidP="001C389F">
      <w:pPr>
        <w:pStyle w:val="Corpodeltesto2"/>
        <w:widowControl w:val="0"/>
        <w:numPr>
          <w:ilvl w:val="0"/>
          <w:numId w:val="2"/>
        </w:numPr>
        <w:tabs>
          <w:tab w:val="clear" w:pos="786"/>
        </w:tabs>
        <w:spacing w:after="0" w:line="240" w:lineRule="auto"/>
        <w:ind w:left="1134" w:hanging="141"/>
        <w:jc w:val="both"/>
        <w:rPr>
          <w:rFonts w:ascii="Arial" w:hAnsi="Arial" w:cs="Arial"/>
          <w:sz w:val="20"/>
          <w:szCs w:val="20"/>
        </w:rPr>
      </w:pPr>
      <w:r w:rsidRPr="00957CDC">
        <w:rPr>
          <w:rFonts w:ascii="Arial" w:hAnsi="Arial" w:cs="Arial"/>
          <w:sz w:val="20"/>
          <w:szCs w:val="20"/>
        </w:rPr>
        <w:t xml:space="preserve">che, ai sensi delle disposizioni di cui alla Legge n. 68/1999, questa Impresa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(è/non è) in regola con le norme che disciplinano il diritto al lavoro dei disabili ed ha un numero di dipendenti pari 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unità;</w:t>
      </w:r>
    </w:p>
    <w:p w:rsidR="001C389F" w:rsidRPr="00957CDC" w:rsidRDefault="001C389F" w:rsidP="001C389F">
      <w:pPr>
        <w:pStyle w:val="Corpodeltesto2"/>
        <w:widowControl w:val="0"/>
        <w:numPr>
          <w:ilvl w:val="0"/>
          <w:numId w:val="9"/>
        </w:numPr>
        <w:tabs>
          <w:tab w:val="left" w:pos="1701"/>
        </w:tabs>
        <w:spacing w:after="0" w:line="240" w:lineRule="auto"/>
        <w:ind w:left="1134" w:hanging="141"/>
        <w:jc w:val="both"/>
        <w:rPr>
          <w:rFonts w:ascii="Arial" w:hAnsi="Arial" w:cs="Arial"/>
          <w:sz w:val="20"/>
          <w:szCs w:val="20"/>
        </w:rPr>
      </w:pPr>
      <w:r w:rsidRPr="00957CDC">
        <w:rPr>
          <w:rFonts w:ascii="Arial" w:hAnsi="Arial" w:cs="Arial"/>
          <w:sz w:val="20"/>
          <w:szCs w:val="20"/>
        </w:rPr>
        <w:t>[</w:t>
      </w:r>
      <w:r w:rsidRPr="00957CDC">
        <w:rPr>
          <w:rFonts w:ascii="Arial" w:hAnsi="Arial" w:cs="Arial"/>
          <w:i/>
          <w:sz w:val="20"/>
          <w:szCs w:val="20"/>
        </w:rPr>
        <w:t>eventuale da rilasciare in caso di Impresa con 15 o più dipendenti nei casi previsti dalla Legge</w:t>
      </w:r>
      <w:r w:rsidRPr="00957CDC">
        <w:rPr>
          <w:rFonts w:ascii="Arial" w:hAnsi="Arial" w:cs="Arial"/>
          <w:sz w:val="20"/>
          <w:szCs w:val="20"/>
        </w:rPr>
        <w:t xml:space="preserve">] che questa Impresa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(ha/non ha) ottemperato agli obblighi di assunzione di cui alle norme della Legge n. 68/1999, ed in particolare:</w:t>
      </w:r>
    </w:p>
    <w:p w:rsidR="001C389F" w:rsidRPr="00957CDC" w:rsidRDefault="001C389F" w:rsidP="001C389F">
      <w:pPr>
        <w:pStyle w:val="Corpodeltesto2"/>
        <w:widowControl w:val="0"/>
        <w:numPr>
          <w:ilvl w:val="0"/>
          <w:numId w:val="9"/>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questa Impresa ha inviato in data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all’ufficio competente il prospetto di cui all’art. 9 della medesima legge; </w:t>
      </w:r>
    </w:p>
    <w:p w:rsidR="001C389F" w:rsidRPr="00957CDC" w:rsidRDefault="001C389F" w:rsidP="001C389F">
      <w:pPr>
        <w:pStyle w:val="Corpodeltesto2"/>
        <w:widowControl w:val="0"/>
        <w:numPr>
          <w:ilvl w:val="0"/>
          <w:numId w:val="9"/>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(eventuale, in caso di situazioni particolari) questo Impresa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(ha/non ha) ottemperato alle norme della Legge n. 68/1999, avendo altresì proposto la convenzione  [oppure avendo richiesto esonero parziale];</w:t>
      </w:r>
    </w:p>
    <w:p w:rsidR="001C389F" w:rsidRPr="00A74C5A" w:rsidRDefault="001C389F" w:rsidP="001C389F">
      <w:pPr>
        <w:pStyle w:val="Corpodeltesto2"/>
        <w:widowControl w:val="0"/>
        <w:numPr>
          <w:ilvl w:val="0"/>
          <w:numId w:val="9"/>
        </w:numPr>
        <w:spacing w:after="0" w:line="240" w:lineRule="auto"/>
        <w:ind w:left="1134" w:hanging="141"/>
        <w:jc w:val="both"/>
        <w:rPr>
          <w:rFonts w:ascii="Arial" w:hAnsi="Arial" w:cs="Arial"/>
          <w:sz w:val="20"/>
          <w:szCs w:val="20"/>
        </w:rPr>
      </w:pPr>
      <w:r w:rsidRPr="00A74C5A">
        <w:rPr>
          <w:rFonts w:ascii="Arial" w:hAnsi="Arial" w:cs="Arial"/>
          <w:sz w:val="20"/>
          <w:szCs w:val="20"/>
        </w:rPr>
        <w:t xml:space="preserve">tale situazione di ottemperanza alla legge è certificata e può essere verificata dal competente Ufficio Provinciale di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Via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n.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CAP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indirizzo di posta elettronica certificata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p>
    <w:p w:rsidR="001C389F" w:rsidRPr="00C01431" w:rsidRDefault="001C389F" w:rsidP="001C389F">
      <w:pPr>
        <w:pStyle w:val="Corpodeltesto2"/>
        <w:widowControl w:val="0"/>
        <w:spacing w:after="0" w:line="240" w:lineRule="auto"/>
        <w:ind w:left="993" w:hanging="284"/>
        <w:jc w:val="both"/>
        <w:rPr>
          <w:rFonts w:ascii="Arial" w:hAnsi="Arial" w:cs="Arial"/>
          <w:b/>
          <w:sz w:val="20"/>
          <w:szCs w:val="20"/>
        </w:rPr>
      </w:pPr>
    </w:p>
    <w:p w:rsidR="001C389F" w:rsidRPr="00957CDC" w:rsidRDefault="001C389F" w:rsidP="001C389F">
      <w:pPr>
        <w:pStyle w:val="Corpodeltesto2"/>
        <w:widowControl w:val="0"/>
        <w:spacing w:after="0" w:line="240" w:lineRule="auto"/>
        <w:ind w:left="993" w:hanging="284"/>
        <w:jc w:val="both"/>
        <w:rPr>
          <w:rFonts w:ascii="Arial" w:hAnsi="Arial" w:cs="Arial"/>
          <w:sz w:val="20"/>
          <w:szCs w:val="20"/>
        </w:rPr>
      </w:pPr>
    </w:p>
    <w:p w:rsidR="001C389F" w:rsidRPr="00957CDC" w:rsidRDefault="001C389F" w:rsidP="001C389F">
      <w:pPr>
        <w:pStyle w:val="Paragrafoelenco"/>
        <w:widowControl w:val="0"/>
        <w:ind w:left="993" w:hanging="284"/>
        <w:jc w:val="both"/>
        <w:rPr>
          <w:rFonts w:ascii="Arial" w:hAnsi="Arial" w:cs="Arial"/>
          <w:b/>
          <w:sz w:val="20"/>
          <w:szCs w:val="20"/>
        </w:rPr>
      </w:pPr>
      <w:r w:rsidRPr="00957CDC">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957CDC">
        <w:rPr>
          <w:rFonts w:ascii="Arial" w:hAnsi="Arial" w:cs="Arial"/>
          <w:b/>
          <w:sz w:val="20"/>
          <w:szCs w:val="20"/>
        </w:rPr>
        <w:t xml:space="preserve">PUNTO </w:t>
      </w:r>
      <w:r>
        <w:rPr>
          <w:rFonts w:ascii="Arial" w:hAnsi="Arial" w:cs="Arial"/>
          <w:b/>
          <w:sz w:val="20"/>
          <w:szCs w:val="20"/>
        </w:rPr>
        <w:t>m</w:t>
      </w:r>
      <w:r w:rsidRPr="00957CDC">
        <w:rPr>
          <w:rFonts w:ascii="Arial" w:hAnsi="Arial" w:cs="Arial"/>
          <w:b/>
          <w:sz w:val="20"/>
          <w:szCs w:val="20"/>
        </w:rPr>
        <w:t>)]</w:t>
      </w:r>
    </w:p>
    <w:p w:rsidR="001C389F" w:rsidRPr="00957CDC" w:rsidRDefault="001C389F" w:rsidP="001C389F">
      <w:pPr>
        <w:pStyle w:val="Corpodeltesto2"/>
        <w:widowControl w:val="0"/>
        <w:spacing w:after="0" w:line="240" w:lineRule="auto"/>
        <w:ind w:left="993" w:hanging="284"/>
        <w:jc w:val="both"/>
        <w:rPr>
          <w:rFonts w:ascii="Arial" w:hAnsi="Arial" w:cs="Arial"/>
          <w:sz w:val="20"/>
          <w:szCs w:val="20"/>
        </w:rPr>
      </w:pPr>
    </w:p>
    <w:p w:rsidR="001C389F" w:rsidRDefault="005D18D5" w:rsidP="001C389F">
      <w:pPr>
        <w:pStyle w:val="Paragrafoelenco"/>
        <w:widowControl w:val="0"/>
        <w:numPr>
          <w:ilvl w:val="0"/>
          <w:numId w:val="10"/>
        </w:numPr>
        <w:ind w:left="1276" w:hanging="425"/>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1C389F" w:rsidRPr="00D46E0F">
        <w:rPr>
          <w:rFonts w:ascii="Garamond" w:hAnsi="Garamond" w:cs="Courier New"/>
          <w:sz w:val="22"/>
          <w:szCs w:val="22"/>
        </w:rPr>
        <w:instrText xml:space="preserve"> FORMCHECKBOX </w:instrText>
      </w:r>
      <w:r w:rsidR="00B818CF">
        <w:rPr>
          <w:rFonts w:ascii="Garamond" w:hAnsi="Garamond" w:cs="Courier New"/>
          <w:sz w:val="22"/>
          <w:szCs w:val="22"/>
        </w:rPr>
      </w:r>
      <w:r w:rsidR="00B818CF">
        <w:rPr>
          <w:rFonts w:ascii="Garamond" w:hAnsi="Garamond" w:cs="Courier New"/>
          <w:sz w:val="22"/>
          <w:szCs w:val="22"/>
        </w:rPr>
        <w:fldChar w:fldCharType="separate"/>
      </w:r>
      <w:r w:rsidRPr="00D46E0F">
        <w:rPr>
          <w:rFonts w:ascii="Garamond" w:hAnsi="Garamond" w:cs="Courier New"/>
          <w:sz w:val="22"/>
          <w:szCs w:val="22"/>
        </w:rPr>
        <w:fldChar w:fldCharType="end"/>
      </w:r>
      <w:r w:rsidR="001C389F" w:rsidRPr="00957CDC">
        <w:rPr>
          <w:rFonts w:ascii="Arial" w:hAnsi="Arial" w:cs="Arial"/>
          <w:color w:val="000000"/>
          <w:sz w:val="20"/>
          <w:szCs w:val="20"/>
        </w:rPr>
        <w:t>pur essendo stata vittima dei reati previsti e puniti dagli </w:t>
      </w:r>
      <w:hyperlink r:id="rId33" w:anchor="317" w:history="1">
        <w:r w:rsidR="001C389F" w:rsidRPr="00957CDC">
          <w:rPr>
            <w:rFonts w:ascii="Arial" w:hAnsi="Arial" w:cs="Arial"/>
            <w:color w:val="0000FF"/>
            <w:sz w:val="20"/>
            <w:szCs w:val="20"/>
            <w:u w:val="single"/>
          </w:rPr>
          <w:t>articoli 317</w:t>
        </w:r>
      </w:hyperlink>
      <w:r w:rsidR="001C389F" w:rsidRPr="00957CDC">
        <w:rPr>
          <w:rFonts w:ascii="Arial" w:hAnsi="Arial" w:cs="Arial"/>
          <w:color w:val="000000"/>
          <w:sz w:val="20"/>
          <w:szCs w:val="20"/>
        </w:rPr>
        <w:t> e </w:t>
      </w:r>
      <w:hyperlink r:id="rId34" w:anchor="629" w:history="1">
        <w:r w:rsidR="001C389F" w:rsidRPr="00957CDC">
          <w:rPr>
            <w:rFonts w:ascii="Arial" w:hAnsi="Arial" w:cs="Arial"/>
            <w:color w:val="0000FF"/>
            <w:sz w:val="20"/>
            <w:szCs w:val="20"/>
            <w:u w:val="single"/>
          </w:rPr>
          <w:t>629 del codice penale</w:t>
        </w:r>
      </w:hyperlink>
      <w:r w:rsidR="001C389F" w:rsidRPr="00957CDC">
        <w:rPr>
          <w:rFonts w:ascii="Arial" w:hAnsi="Arial" w:cs="Arial"/>
          <w:color w:val="000000"/>
          <w:sz w:val="20"/>
          <w:szCs w:val="20"/>
        </w:rPr>
        <w:t xml:space="preserve"> aggravati ai sensi dell'articolo 7 del decreto-legge </w:t>
      </w:r>
      <w:smartTag w:uri="urn:schemas-microsoft-com:office:smarttags" w:element="date">
        <w:smartTagPr>
          <w:attr w:name="Year" w:val="1991"/>
          <w:attr w:name="Day" w:val="13"/>
          <w:attr w:name="Month" w:val="5"/>
          <w:attr w:name="ls" w:val="trans"/>
        </w:smartTagPr>
        <w:r w:rsidR="001C389F" w:rsidRPr="00957CDC">
          <w:rPr>
            <w:rFonts w:ascii="Arial" w:hAnsi="Arial" w:cs="Arial"/>
            <w:color w:val="000000"/>
            <w:sz w:val="20"/>
            <w:szCs w:val="20"/>
          </w:rPr>
          <w:t>13 maggio 1991</w:t>
        </w:r>
      </w:smartTag>
      <w:r w:rsidR="001C389F" w:rsidRPr="00957CDC">
        <w:rPr>
          <w:rFonts w:ascii="Arial" w:hAnsi="Arial" w:cs="Arial"/>
          <w:color w:val="000000"/>
          <w:sz w:val="20"/>
          <w:szCs w:val="20"/>
        </w:rPr>
        <w:t xml:space="preserve">, n. 152, convertito, con modificazioni, dalla legge </w:t>
      </w:r>
      <w:smartTag w:uri="urn:schemas-microsoft-com:office:smarttags" w:element="date">
        <w:smartTagPr>
          <w:attr w:name="Year" w:val="1991"/>
          <w:attr w:name="Day" w:val="12"/>
          <w:attr w:name="Month" w:val="7"/>
          <w:attr w:name="ls" w:val="trans"/>
        </w:smartTagPr>
        <w:r w:rsidR="001C389F" w:rsidRPr="00957CDC">
          <w:rPr>
            <w:rFonts w:ascii="Arial" w:hAnsi="Arial" w:cs="Arial"/>
            <w:color w:val="000000"/>
            <w:sz w:val="20"/>
            <w:szCs w:val="20"/>
          </w:rPr>
          <w:t>12 luglio 1991</w:t>
        </w:r>
      </w:smartTag>
      <w:r w:rsidR="001C389F" w:rsidRPr="00957CDC">
        <w:rPr>
          <w:rFonts w:ascii="Arial" w:hAnsi="Arial" w:cs="Arial"/>
          <w:color w:val="000000"/>
          <w:sz w:val="20"/>
          <w:szCs w:val="20"/>
        </w:rPr>
        <w:t>, n. 203, ha</w:t>
      </w:r>
      <w:r w:rsidR="001C389F">
        <w:rPr>
          <w:rFonts w:ascii="Arial" w:hAnsi="Arial" w:cs="Arial"/>
          <w:color w:val="000000"/>
          <w:sz w:val="20"/>
          <w:szCs w:val="20"/>
        </w:rPr>
        <w:t xml:space="preserve"> </w:t>
      </w:r>
      <w:r w:rsidR="001C389F" w:rsidRPr="00957CDC">
        <w:rPr>
          <w:rFonts w:ascii="Arial" w:hAnsi="Arial" w:cs="Arial"/>
          <w:color w:val="000000"/>
          <w:sz w:val="20"/>
          <w:szCs w:val="20"/>
        </w:rPr>
        <w:t>denunciato i fatti all’autorità giudiziaria</w:t>
      </w:r>
    </w:p>
    <w:p w:rsidR="001C389F" w:rsidRPr="00957CDC" w:rsidRDefault="001C389F" w:rsidP="001C389F">
      <w:pPr>
        <w:pStyle w:val="Paragrafoelenco"/>
        <w:widowControl w:val="0"/>
        <w:ind w:left="993" w:hanging="284"/>
        <w:jc w:val="both"/>
        <w:rPr>
          <w:rFonts w:ascii="Arial" w:hAnsi="Arial" w:cs="Arial"/>
          <w:sz w:val="20"/>
          <w:szCs w:val="20"/>
        </w:rPr>
      </w:pPr>
    </w:p>
    <w:p w:rsidR="001C389F" w:rsidRPr="00957CDC" w:rsidRDefault="001C389F" w:rsidP="001C389F">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1C389F" w:rsidRPr="00957CDC" w:rsidRDefault="001C389F" w:rsidP="001C389F">
      <w:pPr>
        <w:pStyle w:val="Corpodeltesto2"/>
        <w:widowControl w:val="0"/>
        <w:spacing w:after="0" w:line="240" w:lineRule="auto"/>
        <w:ind w:left="993" w:hanging="284"/>
        <w:jc w:val="center"/>
        <w:rPr>
          <w:rFonts w:ascii="Arial" w:hAnsi="Arial" w:cs="Arial"/>
          <w:color w:val="000000"/>
          <w:sz w:val="20"/>
          <w:szCs w:val="20"/>
        </w:rPr>
      </w:pPr>
    </w:p>
    <w:p w:rsidR="001C389F" w:rsidRDefault="005D18D5" w:rsidP="001C389F">
      <w:pPr>
        <w:pStyle w:val="Corpodeltesto2"/>
        <w:widowControl w:val="0"/>
        <w:spacing w:after="0" w:line="240" w:lineRule="auto"/>
        <w:ind w:left="1560" w:hanging="284"/>
        <w:jc w:val="both"/>
        <w:rPr>
          <w:rFonts w:ascii="Arial" w:hAnsi="Arial" w:cs="Arial"/>
          <w:i/>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1C389F" w:rsidRPr="00D46E0F">
        <w:rPr>
          <w:rFonts w:ascii="Garamond" w:hAnsi="Garamond" w:cs="Courier New"/>
          <w:sz w:val="22"/>
          <w:szCs w:val="22"/>
        </w:rPr>
        <w:instrText xml:space="preserve"> FORMCHECKBOX </w:instrText>
      </w:r>
      <w:r w:rsidR="00B818CF">
        <w:rPr>
          <w:rFonts w:ascii="Garamond" w:hAnsi="Garamond" w:cs="Courier New"/>
          <w:sz w:val="22"/>
          <w:szCs w:val="22"/>
        </w:rPr>
      </w:r>
      <w:r w:rsidR="00B818CF">
        <w:rPr>
          <w:rFonts w:ascii="Garamond" w:hAnsi="Garamond" w:cs="Courier New"/>
          <w:sz w:val="22"/>
          <w:szCs w:val="22"/>
        </w:rPr>
        <w:fldChar w:fldCharType="separate"/>
      </w:r>
      <w:r w:rsidRPr="00D46E0F">
        <w:rPr>
          <w:rFonts w:ascii="Garamond" w:hAnsi="Garamond" w:cs="Courier New"/>
          <w:sz w:val="22"/>
          <w:szCs w:val="22"/>
        </w:rPr>
        <w:fldChar w:fldCharType="end"/>
      </w:r>
      <w:r w:rsidR="001C389F" w:rsidRPr="00957CDC">
        <w:rPr>
          <w:rFonts w:ascii="Arial" w:hAnsi="Arial" w:cs="Arial"/>
          <w:color w:val="000000"/>
          <w:sz w:val="20"/>
          <w:szCs w:val="20"/>
        </w:rPr>
        <w:t>pur essendo stata vittima dei reati previsti e puniti dagli </w:t>
      </w:r>
      <w:hyperlink r:id="rId35" w:anchor="317" w:history="1">
        <w:r w:rsidR="001C389F" w:rsidRPr="00957CDC">
          <w:rPr>
            <w:rFonts w:ascii="Arial" w:hAnsi="Arial" w:cs="Arial"/>
            <w:color w:val="0000FF"/>
            <w:sz w:val="20"/>
            <w:szCs w:val="20"/>
            <w:u w:val="single"/>
          </w:rPr>
          <w:t>articoli 317</w:t>
        </w:r>
      </w:hyperlink>
      <w:r w:rsidR="001C389F" w:rsidRPr="00957CDC">
        <w:rPr>
          <w:rFonts w:ascii="Arial" w:hAnsi="Arial" w:cs="Arial"/>
          <w:color w:val="000000"/>
          <w:sz w:val="20"/>
          <w:szCs w:val="20"/>
        </w:rPr>
        <w:t> e </w:t>
      </w:r>
      <w:hyperlink r:id="rId36" w:anchor="629" w:history="1">
        <w:r w:rsidR="001C389F" w:rsidRPr="00957CDC">
          <w:rPr>
            <w:rFonts w:ascii="Arial" w:hAnsi="Arial" w:cs="Arial"/>
            <w:color w:val="0000FF"/>
            <w:sz w:val="20"/>
            <w:szCs w:val="20"/>
            <w:u w:val="single"/>
          </w:rPr>
          <w:t>629 del codice penale</w:t>
        </w:r>
      </w:hyperlink>
      <w:r w:rsidR="001C389F" w:rsidRPr="00957CDC">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37" w:anchor="004" w:history="1">
        <w:r w:rsidR="001C389F" w:rsidRPr="00957CDC">
          <w:rPr>
            <w:rFonts w:ascii="Arial" w:hAnsi="Arial" w:cs="Arial"/>
            <w:color w:val="0000FF"/>
            <w:sz w:val="20"/>
            <w:szCs w:val="20"/>
            <w:u w:val="single"/>
          </w:rPr>
          <w:t>articolo 4, primo comma, della legge 24 novembre 1981, n. 689</w:t>
        </w:r>
      </w:hyperlink>
      <w:r w:rsidR="001C389F" w:rsidRPr="00957CDC">
        <w:rPr>
          <w:rFonts w:ascii="Arial" w:hAnsi="Arial" w:cs="Arial"/>
          <w:color w:val="000000"/>
          <w:sz w:val="20"/>
          <w:szCs w:val="20"/>
        </w:rPr>
        <w:t>. (</w:t>
      </w:r>
      <w:r w:rsidR="001C389F" w:rsidRPr="00957CDC">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1C389F" w:rsidRPr="00957CDC" w:rsidRDefault="001C389F" w:rsidP="001C389F">
      <w:pPr>
        <w:pStyle w:val="Corpodeltesto2"/>
        <w:widowControl w:val="0"/>
        <w:spacing w:after="0" w:line="240" w:lineRule="auto"/>
        <w:ind w:left="993" w:hanging="284"/>
        <w:jc w:val="both"/>
        <w:rPr>
          <w:rFonts w:ascii="Arial" w:hAnsi="Arial" w:cs="Arial"/>
          <w:color w:val="000000"/>
          <w:sz w:val="20"/>
          <w:szCs w:val="20"/>
        </w:rPr>
      </w:pPr>
    </w:p>
    <w:p w:rsidR="001C389F" w:rsidRPr="00957CDC" w:rsidRDefault="001C389F" w:rsidP="001C389F">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1C389F" w:rsidRPr="00957CDC" w:rsidRDefault="001C389F" w:rsidP="001C389F">
      <w:pPr>
        <w:pStyle w:val="Corpodeltesto2"/>
        <w:widowControl w:val="0"/>
        <w:spacing w:after="0" w:line="240" w:lineRule="auto"/>
        <w:ind w:left="993" w:hanging="284"/>
        <w:jc w:val="both"/>
        <w:rPr>
          <w:rFonts w:ascii="Arial" w:hAnsi="Arial" w:cs="Arial"/>
          <w:sz w:val="20"/>
          <w:szCs w:val="20"/>
        </w:rPr>
      </w:pPr>
    </w:p>
    <w:p w:rsidR="001C389F" w:rsidRDefault="005D18D5" w:rsidP="001C389F">
      <w:pPr>
        <w:pStyle w:val="Corpodeltesto2"/>
        <w:widowControl w:val="0"/>
        <w:spacing w:after="0" w:line="240" w:lineRule="auto"/>
        <w:ind w:left="1276"/>
        <w:jc w:val="both"/>
        <w:rPr>
          <w:rFonts w:ascii="Arial" w:hAnsi="Arial" w:cs="Arial"/>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1C389F" w:rsidRPr="00D46E0F">
        <w:rPr>
          <w:rFonts w:ascii="Garamond" w:hAnsi="Garamond" w:cs="Courier New"/>
          <w:sz w:val="22"/>
          <w:szCs w:val="22"/>
        </w:rPr>
        <w:instrText xml:space="preserve"> FORMCHECKBOX </w:instrText>
      </w:r>
      <w:r w:rsidR="00B818CF">
        <w:rPr>
          <w:rFonts w:ascii="Garamond" w:hAnsi="Garamond" w:cs="Courier New"/>
          <w:sz w:val="22"/>
          <w:szCs w:val="22"/>
        </w:rPr>
      </w:r>
      <w:r w:rsidR="00B818CF">
        <w:rPr>
          <w:rFonts w:ascii="Garamond" w:hAnsi="Garamond" w:cs="Courier New"/>
          <w:sz w:val="22"/>
          <w:szCs w:val="22"/>
        </w:rPr>
        <w:fldChar w:fldCharType="separate"/>
      </w:r>
      <w:r w:rsidRPr="00D46E0F">
        <w:rPr>
          <w:rFonts w:ascii="Garamond" w:hAnsi="Garamond" w:cs="Courier New"/>
          <w:sz w:val="22"/>
          <w:szCs w:val="22"/>
        </w:rPr>
        <w:fldChar w:fldCharType="end"/>
      </w:r>
      <w:r w:rsidR="001C389F" w:rsidRPr="00957CDC">
        <w:rPr>
          <w:rFonts w:ascii="Arial" w:hAnsi="Arial" w:cs="Arial"/>
          <w:sz w:val="20"/>
          <w:szCs w:val="20"/>
        </w:rPr>
        <w:t xml:space="preserve">non è stata vittima </w:t>
      </w:r>
      <w:r w:rsidR="001C389F" w:rsidRPr="00957CDC">
        <w:rPr>
          <w:rFonts w:ascii="Arial" w:hAnsi="Arial" w:cs="Arial"/>
          <w:color w:val="000000"/>
          <w:sz w:val="20"/>
          <w:szCs w:val="20"/>
        </w:rPr>
        <w:t>dei reati previsti e puniti dagli </w:t>
      </w:r>
      <w:hyperlink r:id="rId38" w:anchor="317" w:history="1">
        <w:r w:rsidR="001C389F" w:rsidRPr="00957CDC">
          <w:rPr>
            <w:rFonts w:ascii="Arial" w:hAnsi="Arial" w:cs="Arial"/>
            <w:color w:val="0000FF"/>
            <w:sz w:val="20"/>
            <w:szCs w:val="20"/>
            <w:u w:val="single"/>
          </w:rPr>
          <w:t>articoli 317</w:t>
        </w:r>
      </w:hyperlink>
      <w:r w:rsidR="001C389F" w:rsidRPr="00957CDC">
        <w:rPr>
          <w:rFonts w:ascii="Arial" w:hAnsi="Arial" w:cs="Arial"/>
          <w:color w:val="000000"/>
          <w:sz w:val="20"/>
          <w:szCs w:val="20"/>
        </w:rPr>
        <w:t> e </w:t>
      </w:r>
      <w:hyperlink r:id="rId39" w:anchor="629" w:history="1">
        <w:r w:rsidR="001C389F" w:rsidRPr="00957CDC">
          <w:rPr>
            <w:rFonts w:ascii="Arial" w:hAnsi="Arial" w:cs="Arial"/>
            <w:color w:val="0000FF"/>
            <w:sz w:val="20"/>
            <w:szCs w:val="20"/>
            <w:u w:val="single"/>
          </w:rPr>
          <w:t>629 del codice penale</w:t>
        </w:r>
      </w:hyperlink>
      <w:r w:rsidR="001C389F" w:rsidRPr="00957CDC">
        <w:rPr>
          <w:rFonts w:ascii="Arial" w:hAnsi="Arial" w:cs="Arial"/>
          <w:color w:val="000000"/>
          <w:sz w:val="20"/>
          <w:szCs w:val="20"/>
        </w:rPr>
        <w:t> aggravati ai sensi dell'articolo 7 del decreto-legge 13 maggio 1991, n. 152, convertito, con modificazioni, dalla legge 12 luglio 1991, n. 203;</w:t>
      </w:r>
    </w:p>
    <w:p w:rsidR="001C389F" w:rsidRPr="00957CDC" w:rsidRDefault="001C389F" w:rsidP="001C389F">
      <w:pPr>
        <w:pStyle w:val="Corpodeltesto2"/>
        <w:widowControl w:val="0"/>
        <w:spacing w:after="0" w:line="240" w:lineRule="auto"/>
        <w:ind w:left="709"/>
        <w:jc w:val="both"/>
        <w:rPr>
          <w:rFonts w:ascii="Arial" w:hAnsi="Arial" w:cs="Arial"/>
          <w:color w:val="000000"/>
          <w:sz w:val="20"/>
          <w:szCs w:val="20"/>
        </w:rPr>
      </w:pPr>
    </w:p>
    <w:p w:rsidR="001C389F" w:rsidRPr="006A76C7" w:rsidRDefault="001C389F" w:rsidP="001C389F">
      <w:pPr>
        <w:pStyle w:val="Rientrocorpodeltesto2"/>
        <w:tabs>
          <w:tab w:val="left" w:pos="426"/>
        </w:tabs>
        <w:spacing w:after="0" w:line="240" w:lineRule="auto"/>
        <w:ind w:left="425" w:hanging="426"/>
        <w:jc w:val="both"/>
        <w:rPr>
          <w:rFonts w:ascii="Arial" w:hAnsi="Arial" w:cs="Arial"/>
          <w:sz w:val="20"/>
          <w:szCs w:val="20"/>
        </w:rPr>
      </w:pPr>
      <w:r w:rsidRPr="006A76C7">
        <w:rPr>
          <w:rFonts w:ascii="Arial" w:hAnsi="Arial" w:cs="Arial"/>
          <w:sz w:val="20"/>
          <w:szCs w:val="20"/>
        </w:rPr>
        <w:t>4)</w:t>
      </w:r>
      <w:r w:rsidRPr="006A76C7">
        <w:rPr>
          <w:rFonts w:ascii="Arial" w:hAnsi="Arial" w:cs="Arial"/>
          <w:sz w:val="20"/>
          <w:szCs w:val="20"/>
        </w:rPr>
        <w:tab/>
        <w:t xml:space="preserve">che nel libro soci della medesima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szCs w:val="20"/>
        </w:rPr>
        <w:t xml:space="preserve"> figurano i soci sottoelencati, titolari delle azioni/quote di capitale riportate a fianco di ciascuno di essi:</w:t>
      </w:r>
    </w:p>
    <w:p w:rsidR="001C389F" w:rsidRPr="006A76C7" w:rsidRDefault="001C389F" w:rsidP="001C389F">
      <w:pPr>
        <w:pStyle w:val="Rientrocorpodeltesto2"/>
        <w:tabs>
          <w:tab w:val="num" w:pos="360"/>
        </w:tabs>
        <w:spacing w:after="0" w:line="240" w:lineRule="auto"/>
        <w:ind w:left="425"/>
        <w:rPr>
          <w:rFonts w:ascii="Arial" w:hAnsi="Arial" w:cs="Arial"/>
          <w:sz w:val="20"/>
          <w:szCs w:val="20"/>
        </w:rPr>
      </w:pPr>
    </w:p>
    <w:p w:rsidR="001C389F" w:rsidRPr="006A76C7" w:rsidRDefault="005D18D5" w:rsidP="001C389F">
      <w:pPr>
        <w:pStyle w:val="usoboll1"/>
        <w:spacing w:line="240" w:lineRule="auto"/>
        <w:ind w:left="425"/>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5D18D5" w:rsidP="001C389F">
      <w:pPr>
        <w:pStyle w:val="usoboll1"/>
        <w:spacing w:line="240" w:lineRule="auto"/>
        <w:ind w:left="425"/>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p>
    <w:p w:rsidR="001C389F" w:rsidRPr="006A76C7" w:rsidRDefault="001C389F" w:rsidP="001C389F">
      <w:pPr>
        <w:pStyle w:val="usoboll1"/>
        <w:spacing w:line="240" w:lineRule="auto"/>
        <w:ind w:left="425"/>
        <w:rPr>
          <w:rFonts w:ascii="Arial" w:hAnsi="Arial" w:cs="Arial"/>
          <w:sz w:val="20"/>
        </w:rPr>
      </w:pPr>
      <w:r w:rsidRPr="006A76C7">
        <w:rPr>
          <w:rFonts w:ascii="Arial" w:hAnsi="Arial" w:cs="Arial"/>
          <w:sz w:val="20"/>
        </w:rPr>
        <w:t>___________________</w:t>
      </w:r>
    </w:p>
    <w:p w:rsidR="001C389F" w:rsidRPr="006A76C7" w:rsidRDefault="001C389F" w:rsidP="001C389F">
      <w:pPr>
        <w:pStyle w:val="usoboll1"/>
        <w:spacing w:line="240" w:lineRule="auto"/>
        <w:ind w:left="425"/>
        <w:rPr>
          <w:rFonts w:ascii="Arial" w:hAnsi="Arial" w:cs="Arial"/>
          <w:sz w:val="20"/>
        </w:rPr>
      </w:pPr>
      <w:r w:rsidRPr="006A76C7">
        <w:rPr>
          <w:rFonts w:ascii="Arial" w:hAnsi="Arial" w:cs="Arial"/>
          <w:sz w:val="20"/>
        </w:rPr>
        <w:t xml:space="preserve">totale                 100 % </w:t>
      </w:r>
    </w:p>
    <w:p w:rsidR="001C389F" w:rsidRPr="006A76C7" w:rsidRDefault="001C389F" w:rsidP="001C389F">
      <w:pPr>
        <w:pStyle w:val="usoboll1"/>
        <w:spacing w:line="240" w:lineRule="auto"/>
        <w:ind w:left="1980"/>
        <w:rPr>
          <w:rFonts w:ascii="Arial" w:hAnsi="Arial" w:cs="Arial"/>
          <w:sz w:val="20"/>
        </w:rPr>
      </w:pPr>
    </w:p>
    <w:p w:rsidR="001C389F" w:rsidRPr="006A76C7" w:rsidRDefault="001C389F" w:rsidP="001C389F">
      <w:pPr>
        <w:pStyle w:val="usoboll1"/>
        <w:numPr>
          <w:ilvl w:val="0"/>
          <w:numId w:val="7"/>
        </w:numPr>
        <w:spacing w:line="240" w:lineRule="auto"/>
        <w:rPr>
          <w:rFonts w:ascii="Arial" w:hAnsi="Arial" w:cs="Arial"/>
          <w:sz w:val="20"/>
        </w:rPr>
      </w:pPr>
      <w:r w:rsidRPr="006A76C7">
        <w:rPr>
          <w:rFonts w:ascii="Arial" w:hAnsi="Arial" w:cs="Arial"/>
          <w:sz w:val="20"/>
        </w:rPr>
        <w:t>che nei propri confronti, nonché nei confronti dei soggetti in carica sottoposti alla verifica antimafia di cui all’art. 85 del D. Lgs. 159/2011 e s.m.i., già indicati nei pr</w:t>
      </w:r>
      <w:r>
        <w:rPr>
          <w:rFonts w:ascii="Arial" w:hAnsi="Arial" w:cs="Arial"/>
          <w:sz w:val="20"/>
        </w:rPr>
        <w:t>ecedenti punti, precisamente</w:t>
      </w:r>
      <w:r w:rsidRPr="006A76C7">
        <w:rPr>
          <w:rFonts w:ascii="Arial" w:hAnsi="Arial" w:cs="Arial"/>
          <w:sz w:val="20"/>
        </w:rPr>
        <w:t xml:space="preserve"> </w:t>
      </w:r>
      <w:r w:rsidRPr="00A802C8">
        <w:rPr>
          <w:rFonts w:ascii="Arial" w:hAnsi="Arial" w:cs="Arial"/>
          <w:b/>
          <w:sz w:val="20"/>
        </w:rPr>
        <w:t>“</w:t>
      </w:r>
      <w:r w:rsidRPr="00A802C8">
        <w:rPr>
          <w:rFonts w:ascii="Arial" w:hAnsi="Arial" w:cs="Arial"/>
          <w:b/>
          <w:i/>
          <w:sz w:val="20"/>
        </w:rPr>
        <w:t xml:space="preserve">2a”, “2b”, “2c”,  “2e”, </w:t>
      </w:r>
      <w:r w:rsidRPr="00A802C8">
        <w:rPr>
          <w:rFonts w:ascii="Arial" w:hAnsi="Arial" w:cs="Arial"/>
          <w:b/>
          <w:sz w:val="20"/>
        </w:rPr>
        <w:t>“2f” e “2g”</w:t>
      </w:r>
      <w:r w:rsidRPr="006A76C7">
        <w:rPr>
          <w:rFonts w:ascii="Arial" w:hAnsi="Arial" w:cs="Arial"/>
          <w:sz w:val="20"/>
        </w:rPr>
        <w:t>, non sussistono le cause di divieto, decadenza o di sospensione di cui all’art. 67 del D.Lgs. 159/2011 e s.m.i.</w:t>
      </w:r>
    </w:p>
    <w:p w:rsidR="001C389F" w:rsidRPr="006A76C7" w:rsidRDefault="001C389F" w:rsidP="001C389F">
      <w:pPr>
        <w:pStyle w:val="usoboll1"/>
        <w:spacing w:line="240" w:lineRule="auto"/>
        <w:rPr>
          <w:rFonts w:ascii="Arial" w:hAnsi="Arial" w:cs="Arial"/>
          <w:sz w:val="20"/>
        </w:rPr>
      </w:pPr>
    </w:p>
    <w:p w:rsidR="001C389F" w:rsidRPr="006A76C7" w:rsidRDefault="001C389F" w:rsidP="001C389F">
      <w:pPr>
        <w:pStyle w:val="usoboll1"/>
        <w:numPr>
          <w:ilvl w:val="0"/>
          <w:numId w:val="7"/>
        </w:numPr>
        <w:tabs>
          <w:tab w:val="left" w:pos="1134"/>
        </w:tabs>
        <w:spacing w:line="240" w:lineRule="auto"/>
        <w:rPr>
          <w:rFonts w:ascii="Arial" w:hAnsi="Arial" w:cs="Arial"/>
          <w:sz w:val="20"/>
        </w:rPr>
      </w:pPr>
      <w:r w:rsidRPr="006A76C7">
        <w:rPr>
          <w:rFonts w:ascii="Arial" w:hAnsi="Arial" w:cs="Arial"/>
          <w:sz w:val="20"/>
        </w:rPr>
        <w:t>che l’Impresa, ai fini della richiesta del Certificato di regolarità contributiva (DURC), dichiara:</w:t>
      </w:r>
    </w:p>
    <w:p w:rsidR="001C389F" w:rsidRPr="006A76C7" w:rsidRDefault="001C389F" w:rsidP="001C389F">
      <w:pPr>
        <w:pStyle w:val="usoboll1"/>
        <w:tabs>
          <w:tab w:val="left" w:pos="1134"/>
        </w:tabs>
        <w:spacing w:line="240" w:lineRule="auto"/>
        <w:rPr>
          <w:rFonts w:ascii="Arial" w:hAnsi="Arial" w:cs="Arial"/>
          <w:sz w:val="20"/>
        </w:rPr>
      </w:pPr>
    </w:p>
    <w:p w:rsidR="001C389F" w:rsidRPr="006A76C7" w:rsidRDefault="001C389F" w:rsidP="001C389F">
      <w:pPr>
        <w:pStyle w:val="usoboll1"/>
        <w:numPr>
          <w:ilvl w:val="0"/>
          <w:numId w:val="6"/>
        </w:numPr>
        <w:spacing w:line="240" w:lineRule="auto"/>
        <w:ind w:left="709" w:hanging="283"/>
        <w:rPr>
          <w:rFonts w:ascii="Arial" w:hAnsi="Arial" w:cs="Arial"/>
          <w:sz w:val="20"/>
        </w:rPr>
      </w:pPr>
      <w:r w:rsidRPr="006A76C7">
        <w:rPr>
          <w:rFonts w:ascii="Arial" w:hAnsi="Arial" w:cs="Arial"/>
          <w:sz w:val="20"/>
        </w:rPr>
        <w:t>di essere in regola con gli adempimenti periodici relativi ai versamenti contributivi e assicurativi e che non esistono inadempienze in atto e rettifiche notificate, non contestate e non pagate;</w:t>
      </w:r>
    </w:p>
    <w:p w:rsidR="001C389F" w:rsidRPr="006A76C7" w:rsidRDefault="001C389F" w:rsidP="001C389F">
      <w:pPr>
        <w:pStyle w:val="usoboll1"/>
        <w:numPr>
          <w:ilvl w:val="0"/>
          <w:numId w:val="6"/>
        </w:numPr>
        <w:spacing w:line="240" w:lineRule="auto"/>
        <w:ind w:left="709" w:hanging="283"/>
        <w:rPr>
          <w:rFonts w:ascii="Arial" w:hAnsi="Arial" w:cs="Arial"/>
          <w:sz w:val="20"/>
        </w:rPr>
      </w:pPr>
      <w:r w:rsidRPr="006A76C7">
        <w:rPr>
          <w:rFonts w:ascii="Arial" w:hAnsi="Arial" w:cs="Arial"/>
          <w:sz w:val="20"/>
        </w:rPr>
        <w:t xml:space="preserve">che il contratto collettivo nazionale applicato è il seguente (indicare correttamente il settore di appartenenza)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il numero di matricola INPS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l’ufficio INPS di competenza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il numero di matricola INAIL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l’ufficio INAIL di competenza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il numero di posizioni attive INAIL (PAT)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spacing w:line="240" w:lineRule="auto"/>
        <w:rPr>
          <w:rFonts w:ascii="Arial" w:hAnsi="Arial" w:cs="Arial"/>
          <w:sz w:val="20"/>
        </w:rPr>
      </w:pPr>
    </w:p>
    <w:p w:rsidR="001C389F" w:rsidRPr="006A76C7" w:rsidRDefault="001C389F" w:rsidP="001C389F">
      <w:pPr>
        <w:pStyle w:val="usoboll1"/>
        <w:numPr>
          <w:ilvl w:val="0"/>
          <w:numId w:val="7"/>
        </w:numPr>
        <w:tabs>
          <w:tab w:val="left" w:pos="1134"/>
        </w:tabs>
        <w:spacing w:line="240" w:lineRule="auto"/>
        <w:ind w:left="426" w:hanging="426"/>
        <w:rPr>
          <w:rFonts w:ascii="Arial" w:hAnsi="Arial" w:cs="Arial"/>
          <w:sz w:val="20"/>
        </w:rPr>
      </w:pPr>
      <w:r w:rsidRPr="006A76C7">
        <w:rPr>
          <w:rFonts w:ascii="Arial" w:hAnsi="Arial" w:cs="Arial"/>
          <w:sz w:val="20"/>
        </w:rPr>
        <w:t>che in base alle risultanze del libro soci, nonché a seguito di comunicazioni ricevute dai titolari delle stesse partecipazioni, risultano esistenti i seguenti diritti reali di godimento o di garanzia sulle azioni/quote aventi diritto di voto:</w:t>
      </w:r>
    </w:p>
    <w:p w:rsidR="001C389F" w:rsidRPr="006A76C7" w:rsidRDefault="005D18D5" w:rsidP="001C389F">
      <w:pPr>
        <w:pStyle w:val="usoboll1"/>
        <w:tabs>
          <w:tab w:val="num" w:pos="709"/>
          <w:tab w:val="num" w:pos="1080"/>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Pr>
          <w:rFonts w:ascii="Open Sans" w:hAnsi="Open Sans" w:cs="Open Sans"/>
          <w:b/>
          <w:sz w:val="18"/>
          <w:szCs w:val="18"/>
        </w:rPr>
        <w:t xml:space="preserve"> </w:t>
      </w:r>
      <w:r w:rsidR="001C389F" w:rsidRPr="006A76C7">
        <w:rPr>
          <w:rFonts w:ascii="Arial" w:hAnsi="Arial" w:cs="Arial"/>
          <w:sz w:val="20"/>
        </w:rPr>
        <w:t xml:space="preserve">a favore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5D18D5" w:rsidP="001C389F">
      <w:pPr>
        <w:pStyle w:val="usoboll1"/>
        <w:tabs>
          <w:tab w:val="num" w:pos="709"/>
          <w:tab w:val="num" w:pos="1080"/>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Pr>
          <w:rFonts w:ascii="Open Sans" w:hAnsi="Open Sans" w:cs="Open Sans"/>
          <w:b/>
          <w:sz w:val="18"/>
          <w:szCs w:val="18"/>
        </w:rPr>
        <w:t xml:space="preserve"> </w:t>
      </w:r>
      <w:r w:rsidR="001C389F" w:rsidRPr="006A76C7">
        <w:rPr>
          <w:rFonts w:ascii="Arial" w:hAnsi="Arial" w:cs="Arial"/>
          <w:sz w:val="20"/>
        </w:rPr>
        <w:t xml:space="preserve">a favore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1C389F" w:rsidP="001C389F">
      <w:pPr>
        <w:pStyle w:val="usoboll1"/>
        <w:tabs>
          <w:tab w:val="num" w:pos="709"/>
          <w:tab w:val="num" w:pos="1080"/>
        </w:tabs>
        <w:spacing w:line="240" w:lineRule="auto"/>
        <w:jc w:val="center"/>
        <w:rPr>
          <w:rFonts w:ascii="Arial" w:hAnsi="Arial" w:cs="Arial"/>
          <w:sz w:val="20"/>
        </w:rPr>
      </w:pPr>
      <w:r w:rsidRPr="006A76C7">
        <w:rPr>
          <w:rFonts w:ascii="Arial" w:hAnsi="Arial" w:cs="Arial"/>
          <w:sz w:val="20"/>
        </w:rPr>
        <w:t>(ovvero)</w:t>
      </w:r>
    </w:p>
    <w:p w:rsidR="001C389F" w:rsidRPr="006A76C7" w:rsidRDefault="001C389F" w:rsidP="001C389F">
      <w:pPr>
        <w:pStyle w:val="usoboll1"/>
        <w:tabs>
          <w:tab w:val="num" w:pos="360"/>
          <w:tab w:val="num" w:pos="709"/>
        </w:tabs>
        <w:spacing w:line="240" w:lineRule="auto"/>
        <w:jc w:val="center"/>
        <w:rPr>
          <w:rFonts w:ascii="Arial" w:hAnsi="Arial" w:cs="Arial"/>
          <w:sz w:val="20"/>
        </w:rPr>
      </w:pPr>
    </w:p>
    <w:p w:rsidR="001C389F" w:rsidRPr="006A76C7" w:rsidRDefault="001C389F" w:rsidP="001C389F">
      <w:pPr>
        <w:pStyle w:val="usoboll1"/>
        <w:tabs>
          <w:tab w:val="num" w:pos="360"/>
          <w:tab w:val="num" w:pos="709"/>
        </w:tabs>
        <w:spacing w:line="240" w:lineRule="auto"/>
        <w:ind w:left="426"/>
        <w:rPr>
          <w:rFonts w:ascii="Arial" w:hAnsi="Arial" w:cs="Arial"/>
          <w:sz w:val="20"/>
        </w:rPr>
      </w:pPr>
      <w:r w:rsidRPr="006A76C7">
        <w:rPr>
          <w:rFonts w:ascii="Arial" w:hAnsi="Arial" w:cs="Arial"/>
          <w:sz w:val="20"/>
        </w:rPr>
        <w:t xml:space="preserve">che non risultano esistenti diritti reali di godimento o di garanzia sulle azioni/quote aventi diritto di voto; </w:t>
      </w:r>
    </w:p>
    <w:p w:rsidR="001C389F" w:rsidRPr="006A76C7" w:rsidRDefault="001C389F" w:rsidP="001C389F">
      <w:pPr>
        <w:pStyle w:val="usoboll1"/>
        <w:tabs>
          <w:tab w:val="num" w:pos="709"/>
        </w:tabs>
        <w:spacing w:line="240" w:lineRule="auto"/>
        <w:rPr>
          <w:rFonts w:ascii="Arial" w:hAnsi="Arial" w:cs="Arial"/>
          <w:sz w:val="20"/>
        </w:rPr>
      </w:pPr>
    </w:p>
    <w:p w:rsidR="001C389F" w:rsidRPr="006A76C7" w:rsidRDefault="001C389F" w:rsidP="001C389F">
      <w:pPr>
        <w:pStyle w:val="usoboll1"/>
        <w:numPr>
          <w:ilvl w:val="0"/>
          <w:numId w:val="7"/>
        </w:numPr>
        <w:spacing w:line="240" w:lineRule="auto"/>
        <w:ind w:left="426" w:hanging="426"/>
        <w:rPr>
          <w:rFonts w:ascii="Arial" w:hAnsi="Arial" w:cs="Arial"/>
          <w:sz w:val="20"/>
        </w:rPr>
      </w:pPr>
      <w:r w:rsidRPr="006A76C7">
        <w:rPr>
          <w:rFonts w:ascii="Arial" w:hAnsi="Arial" w:cs="Arial"/>
          <w:sz w:val="20"/>
        </w:rPr>
        <w:t>che nelle assemblee societarie svoltesi nell’ultimo esercizio sociale, antecedente alla data della presente dichiarazione, hanno esercitato il diritto di voto in base a procura irrevocabile o ne hanno avuto comunque diritto, le seguenti persone:</w:t>
      </w:r>
    </w:p>
    <w:p w:rsidR="001C389F" w:rsidRPr="006A76C7" w:rsidRDefault="005D18D5" w:rsidP="001C389F">
      <w:pPr>
        <w:pStyle w:val="usoboll1"/>
        <w:tabs>
          <w:tab w:val="num" w:pos="709"/>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per conto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p>
    <w:p w:rsidR="001C389F" w:rsidRPr="006A76C7" w:rsidRDefault="005D18D5" w:rsidP="001C389F">
      <w:pPr>
        <w:pStyle w:val="usoboll1"/>
        <w:tabs>
          <w:tab w:val="num" w:pos="709"/>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per conto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1C389F" w:rsidP="001C389F">
      <w:pPr>
        <w:pStyle w:val="usoboll1"/>
        <w:tabs>
          <w:tab w:val="num" w:pos="709"/>
        </w:tabs>
        <w:spacing w:line="240" w:lineRule="auto"/>
        <w:ind w:left="426"/>
        <w:rPr>
          <w:rFonts w:ascii="Arial" w:hAnsi="Arial" w:cs="Arial"/>
          <w:sz w:val="20"/>
        </w:rPr>
      </w:pPr>
    </w:p>
    <w:p w:rsidR="001C389F" w:rsidRPr="006A76C7" w:rsidRDefault="001C389F" w:rsidP="001C389F">
      <w:pPr>
        <w:pStyle w:val="usoboll1"/>
        <w:tabs>
          <w:tab w:val="num" w:pos="709"/>
        </w:tabs>
        <w:spacing w:line="240" w:lineRule="auto"/>
        <w:jc w:val="center"/>
        <w:rPr>
          <w:rFonts w:ascii="Arial" w:hAnsi="Arial" w:cs="Arial"/>
          <w:sz w:val="20"/>
        </w:rPr>
      </w:pPr>
      <w:r w:rsidRPr="006A76C7">
        <w:rPr>
          <w:rFonts w:ascii="Arial" w:hAnsi="Arial" w:cs="Arial"/>
          <w:sz w:val="20"/>
        </w:rPr>
        <w:t>(ovvero)</w:t>
      </w:r>
    </w:p>
    <w:p w:rsidR="001C389F" w:rsidRPr="006A76C7" w:rsidRDefault="001C389F" w:rsidP="001C389F">
      <w:pPr>
        <w:pStyle w:val="usoboll1"/>
        <w:tabs>
          <w:tab w:val="num" w:pos="709"/>
        </w:tabs>
        <w:spacing w:line="240" w:lineRule="auto"/>
        <w:rPr>
          <w:rFonts w:ascii="Arial" w:hAnsi="Arial" w:cs="Arial"/>
          <w:sz w:val="20"/>
        </w:rPr>
      </w:pPr>
    </w:p>
    <w:p w:rsidR="001C389F" w:rsidRPr="006A76C7" w:rsidRDefault="001C389F" w:rsidP="001C389F">
      <w:pPr>
        <w:pStyle w:val="usoboll1"/>
        <w:spacing w:line="240" w:lineRule="auto"/>
        <w:ind w:left="426"/>
        <w:rPr>
          <w:rFonts w:ascii="Arial" w:hAnsi="Arial" w:cs="Arial"/>
          <w:sz w:val="20"/>
        </w:rPr>
      </w:pPr>
      <w:r w:rsidRPr="006A76C7">
        <w:rPr>
          <w:rFonts w:ascii="Arial" w:hAnsi="Arial" w:cs="Arial"/>
          <w:sz w:val="20"/>
        </w:rPr>
        <w:t xml:space="preserve">che non è stato esercitato alcun diritto di voto in base a procura irrevocabile o in base ad un titolo equivalente che ne legittimava l’esercizio; </w:t>
      </w:r>
    </w:p>
    <w:p w:rsidR="001C389F" w:rsidRPr="006A76C7" w:rsidRDefault="001C389F" w:rsidP="001C389F">
      <w:pPr>
        <w:tabs>
          <w:tab w:val="left" w:pos="360"/>
        </w:tabs>
        <w:rPr>
          <w:rFonts w:ascii="Arial" w:hAnsi="Arial" w:cs="Arial"/>
        </w:rPr>
      </w:pPr>
    </w:p>
    <w:p w:rsidR="001C389F" w:rsidRPr="00E72843" w:rsidRDefault="001C389F" w:rsidP="001C389F">
      <w:pPr>
        <w:widowControl w:val="0"/>
        <w:numPr>
          <w:ilvl w:val="0"/>
          <w:numId w:val="7"/>
        </w:numPr>
        <w:tabs>
          <w:tab w:val="left" w:pos="1134"/>
        </w:tabs>
        <w:spacing w:after="0" w:line="240" w:lineRule="auto"/>
        <w:ind w:left="426" w:hanging="426"/>
        <w:jc w:val="both"/>
        <w:rPr>
          <w:rFonts w:ascii="Arial" w:eastAsia="Times New Roman" w:hAnsi="Arial" w:cs="Arial"/>
          <w:sz w:val="20"/>
          <w:szCs w:val="20"/>
          <w:lang w:eastAsia="it-IT"/>
        </w:rPr>
      </w:pPr>
      <w:r w:rsidRPr="00E72843">
        <w:rPr>
          <w:rFonts w:ascii="Arial" w:eastAsia="Times New Roman" w:hAnsi="Arial" w:cs="Arial"/>
          <w:sz w:val="20"/>
          <w:szCs w:val="20"/>
          <w:lang w:eastAsia="it-IT"/>
        </w:rPr>
        <w:t xml:space="preserve"> che il/i legale/i rappresentante/i dell’Impresa, non si è/sono reso/i gravemente colpevole/i di false dichiarazioni nel fornire informazioni richieste ai sensi della normativa vigente in materia di procedure ad evidenza pubblica e, in particolare, ai sensi degli artt. 80, 83 e 90 del D.Lgs. n. 50/2016;</w:t>
      </w:r>
    </w:p>
    <w:p w:rsidR="001C389F" w:rsidRPr="00E72843" w:rsidRDefault="001C389F" w:rsidP="001C389F">
      <w:pPr>
        <w:widowControl w:val="0"/>
        <w:rPr>
          <w:rFonts w:ascii="Arial" w:eastAsia="Times New Roman" w:hAnsi="Arial" w:cs="Arial"/>
          <w:sz w:val="20"/>
          <w:szCs w:val="20"/>
          <w:lang w:eastAsia="it-IT"/>
        </w:rPr>
      </w:pPr>
    </w:p>
    <w:p w:rsidR="001C389F" w:rsidRPr="00E72843" w:rsidRDefault="001C389F" w:rsidP="001C389F">
      <w:pPr>
        <w:widowControl w:val="0"/>
        <w:numPr>
          <w:ilvl w:val="0"/>
          <w:numId w:val="7"/>
        </w:numPr>
        <w:tabs>
          <w:tab w:val="clear" w:pos="360"/>
          <w:tab w:val="num" w:pos="426"/>
          <w:tab w:val="left" w:pos="1134"/>
        </w:tabs>
        <w:spacing w:after="0" w:line="240" w:lineRule="auto"/>
        <w:ind w:left="426" w:hanging="426"/>
        <w:jc w:val="both"/>
        <w:rPr>
          <w:rFonts w:ascii="Arial" w:eastAsia="Times New Roman" w:hAnsi="Arial" w:cs="Arial"/>
          <w:sz w:val="20"/>
          <w:szCs w:val="20"/>
          <w:lang w:eastAsia="it-IT"/>
        </w:rPr>
      </w:pPr>
      <w:r w:rsidRPr="00E72843">
        <w:rPr>
          <w:rFonts w:ascii="Arial" w:eastAsia="Times New Roman" w:hAnsi="Arial" w:cs="Arial"/>
          <w:sz w:val="20"/>
          <w:szCs w:val="20"/>
          <w:lang w:eastAsia="it-IT"/>
        </w:rPr>
        <w:t xml:space="preserve">che questa Impresa adempie, all’interno della propria azienda, agli obblighi di sicurezza previsti dalla vigente normativa in materia; </w:t>
      </w:r>
    </w:p>
    <w:p w:rsidR="001C389F" w:rsidRPr="00E72843" w:rsidRDefault="001C389F" w:rsidP="001C389F">
      <w:pPr>
        <w:widowControl w:val="0"/>
        <w:ind w:left="709"/>
        <w:rPr>
          <w:rFonts w:ascii="Arial" w:eastAsia="Times New Roman" w:hAnsi="Arial" w:cs="Arial"/>
          <w:sz w:val="20"/>
          <w:szCs w:val="20"/>
          <w:lang w:eastAsia="it-IT"/>
        </w:rPr>
      </w:pPr>
    </w:p>
    <w:p w:rsidR="001C389F" w:rsidRPr="006A76C7" w:rsidRDefault="001C389F" w:rsidP="001C389F">
      <w:pPr>
        <w:pStyle w:val="Paragrafoelenco"/>
        <w:numPr>
          <w:ilvl w:val="0"/>
          <w:numId w:val="7"/>
        </w:numPr>
        <w:jc w:val="both"/>
        <w:rPr>
          <w:rFonts w:ascii="Arial" w:hAnsi="Arial" w:cs="Arial"/>
          <w:sz w:val="20"/>
          <w:szCs w:val="20"/>
        </w:rPr>
      </w:pPr>
      <w:r w:rsidRPr="006A76C7">
        <w:rPr>
          <w:rFonts w:ascii="Arial" w:hAnsi="Arial" w:cs="Arial"/>
          <w:sz w:val="20"/>
          <w:szCs w:val="20"/>
        </w:rPr>
        <w:t>che l’Impresa è in possesso della certificazione EN ISO 9001:2008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 xml:space="preserve"> </w:t>
      </w:r>
      <w:r>
        <w:rPr>
          <w:rFonts w:ascii="Arial" w:hAnsi="Arial" w:cs="Arial"/>
          <w:sz w:val="20"/>
          <w:szCs w:val="20"/>
        </w:rPr>
        <w:t xml:space="preserve"> </w:t>
      </w:r>
      <w:r w:rsidRPr="006A76C7">
        <w:rPr>
          <w:rFonts w:ascii="Arial" w:hAnsi="Arial" w:cs="Arial"/>
          <w:sz w:val="20"/>
          <w:szCs w:val="20"/>
        </w:rPr>
        <w:t xml:space="preserve">SPECIFICARE AMBITO); </w:t>
      </w:r>
    </w:p>
    <w:p w:rsidR="001C389F" w:rsidRPr="00E72843" w:rsidRDefault="001C389F" w:rsidP="001C389F">
      <w:pPr>
        <w:rPr>
          <w:rFonts w:ascii="Arial" w:eastAsia="Times New Roman" w:hAnsi="Arial" w:cs="Arial"/>
          <w:sz w:val="20"/>
          <w:szCs w:val="20"/>
          <w:lang w:eastAsia="it-IT"/>
        </w:rPr>
      </w:pPr>
    </w:p>
    <w:p w:rsidR="001C389F" w:rsidRPr="00E72843" w:rsidRDefault="001C389F" w:rsidP="001C389F">
      <w:pPr>
        <w:numPr>
          <w:ilvl w:val="0"/>
          <w:numId w:val="7"/>
        </w:numPr>
        <w:tabs>
          <w:tab w:val="num" w:pos="2487"/>
        </w:tabs>
        <w:spacing w:after="0" w:line="240" w:lineRule="auto"/>
        <w:jc w:val="both"/>
        <w:rPr>
          <w:rFonts w:ascii="Arial" w:eastAsia="Times New Roman" w:hAnsi="Arial" w:cs="Arial"/>
          <w:sz w:val="20"/>
          <w:szCs w:val="20"/>
          <w:lang w:eastAsia="it-IT"/>
        </w:rPr>
      </w:pPr>
      <w:r w:rsidRPr="00E72843">
        <w:rPr>
          <w:rFonts w:ascii="Arial" w:eastAsia="Times New Roman" w:hAnsi="Arial" w:cs="Arial"/>
          <w:sz w:val="20"/>
          <w:szCs w:val="20"/>
          <w:lang w:eastAsia="it-IT"/>
        </w:rPr>
        <w:t>(ALTERNATIVO AL PRECEDENTE PUNTO 1</w:t>
      </w:r>
      <w:r w:rsidR="00AC5859">
        <w:rPr>
          <w:rFonts w:ascii="Arial" w:eastAsia="Times New Roman" w:hAnsi="Arial" w:cs="Arial"/>
          <w:sz w:val="20"/>
          <w:szCs w:val="20"/>
          <w:lang w:eastAsia="it-IT"/>
        </w:rPr>
        <w:t>1</w:t>
      </w:r>
      <w:r w:rsidRPr="00E72843">
        <w:rPr>
          <w:rFonts w:ascii="Arial" w:eastAsia="Times New Roman" w:hAnsi="Arial" w:cs="Arial"/>
          <w:sz w:val="20"/>
          <w:szCs w:val="20"/>
          <w:lang w:eastAsia="it-IT"/>
        </w:rPr>
        <w:t>) L’Impresa è in possesso di analoga certificazione (</w:t>
      </w:r>
      <w:r w:rsidR="005D18D5" w:rsidRPr="00E72843">
        <w:rPr>
          <w:rFonts w:ascii="Arial" w:eastAsia="Times New Roman" w:hAnsi="Arial" w:cs="Arial"/>
          <w:sz w:val="20"/>
          <w:szCs w:val="20"/>
          <w:lang w:eastAsia="it-IT"/>
        </w:rPr>
        <w:fldChar w:fldCharType="begin">
          <w:ffData>
            <w:name w:val="Testo1"/>
            <w:enabled/>
            <w:calcOnExit w:val="0"/>
            <w:textInput/>
          </w:ffData>
        </w:fldChar>
      </w:r>
      <w:r w:rsidRPr="00E72843">
        <w:rPr>
          <w:rFonts w:ascii="Arial" w:eastAsia="Times New Roman" w:hAnsi="Arial" w:cs="Arial"/>
          <w:sz w:val="20"/>
          <w:szCs w:val="20"/>
          <w:lang w:eastAsia="it-IT"/>
        </w:rPr>
        <w:instrText xml:space="preserve"> FORMTEXT </w:instrText>
      </w:r>
      <w:r w:rsidR="005D18D5" w:rsidRPr="00E72843">
        <w:rPr>
          <w:rFonts w:ascii="Arial" w:eastAsia="Times New Roman" w:hAnsi="Arial" w:cs="Arial"/>
          <w:sz w:val="20"/>
          <w:szCs w:val="20"/>
          <w:lang w:eastAsia="it-IT"/>
        </w:rPr>
      </w:r>
      <w:r w:rsidR="005D18D5" w:rsidRPr="00E72843">
        <w:rPr>
          <w:rFonts w:ascii="Arial" w:eastAsia="Times New Roman" w:hAnsi="Arial" w:cs="Arial"/>
          <w:sz w:val="20"/>
          <w:szCs w:val="20"/>
          <w:lang w:eastAsia="it-IT"/>
        </w:rPr>
        <w:fldChar w:fldCharType="separate"/>
      </w:r>
      <w:r w:rsidRPr="00E72843">
        <w:rPr>
          <w:rFonts w:ascii="Arial" w:eastAsia="Times New Roman" w:hAnsi="Arial" w:cs="Arial"/>
          <w:sz w:val="20"/>
          <w:szCs w:val="20"/>
          <w:lang w:eastAsia="it-IT"/>
        </w:rPr>
        <w:t> </w:t>
      </w:r>
      <w:r w:rsidRPr="00E72843">
        <w:rPr>
          <w:rFonts w:ascii="Arial" w:eastAsia="Times New Roman" w:hAnsi="Arial" w:cs="Arial"/>
          <w:sz w:val="20"/>
          <w:szCs w:val="20"/>
          <w:lang w:eastAsia="it-IT"/>
        </w:rPr>
        <w:t> </w:t>
      </w:r>
      <w:r w:rsidRPr="00E72843">
        <w:rPr>
          <w:rFonts w:ascii="Arial" w:eastAsia="Times New Roman" w:hAnsi="Arial" w:cs="Arial"/>
          <w:sz w:val="20"/>
          <w:szCs w:val="20"/>
          <w:lang w:eastAsia="it-IT"/>
        </w:rPr>
        <w:t> </w:t>
      </w:r>
      <w:r w:rsidRPr="00E72843">
        <w:rPr>
          <w:rFonts w:ascii="Arial" w:eastAsia="Times New Roman" w:hAnsi="Arial" w:cs="Arial"/>
          <w:sz w:val="20"/>
          <w:szCs w:val="20"/>
          <w:lang w:eastAsia="it-IT"/>
        </w:rPr>
        <w:t> </w:t>
      </w:r>
      <w:r w:rsidRPr="00E72843">
        <w:rPr>
          <w:rFonts w:ascii="Arial" w:eastAsia="Times New Roman" w:hAnsi="Arial" w:cs="Arial"/>
          <w:sz w:val="20"/>
          <w:szCs w:val="20"/>
          <w:lang w:eastAsia="it-IT"/>
        </w:rPr>
        <w:t> </w:t>
      </w:r>
      <w:r w:rsidR="005D18D5" w:rsidRPr="00E72843">
        <w:rPr>
          <w:rFonts w:ascii="Arial" w:eastAsia="Times New Roman" w:hAnsi="Arial" w:cs="Arial"/>
          <w:sz w:val="20"/>
          <w:szCs w:val="20"/>
          <w:lang w:eastAsia="it-IT"/>
        </w:rPr>
        <w:fldChar w:fldCharType="end"/>
      </w:r>
      <w:r w:rsidRPr="00E72843">
        <w:rPr>
          <w:rFonts w:ascii="Arial" w:eastAsia="Times New Roman" w:hAnsi="Arial" w:cs="Arial"/>
          <w:sz w:val="20"/>
          <w:szCs w:val="20"/>
          <w:lang w:eastAsia="it-IT"/>
        </w:rPr>
        <w:t xml:space="preserve"> SPECIFICARE QUALE) riconosciuta a livello UE;</w:t>
      </w:r>
    </w:p>
    <w:p w:rsidR="001C389F" w:rsidRPr="00E72843" w:rsidRDefault="001C389F" w:rsidP="001C389F">
      <w:pPr>
        <w:pStyle w:val="Paragrafoelenco"/>
        <w:rPr>
          <w:rFonts w:ascii="Arial" w:hAnsi="Arial" w:cs="Arial"/>
          <w:sz w:val="20"/>
          <w:szCs w:val="20"/>
        </w:rPr>
      </w:pPr>
    </w:p>
    <w:p w:rsidR="001C389F" w:rsidRPr="00E72843" w:rsidRDefault="001C389F" w:rsidP="001C389F">
      <w:pPr>
        <w:pStyle w:val="Paragrafoelenco"/>
        <w:numPr>
          <w:ilvl w:val="0"/>
          <w:numId w:val="7"/>
        </w:numPr>
        <w:tabs>
          <w:tab w:val="num" w:pos="2487"/>
        </w:tabs>
        <w:ind w:left="426" w:hanging="426"/>
        <w:jc w:val="both"/>
        <w:rPr>
          <w:rFonts w:ascii="Arial" w:hAnsi="Arial" w:cs="Arial"/>
          <w:sz w:val="20"/>
          <w:szCs w:val="20"/>
        </w:rPr>
      </w:pPr>
      <w:r w:rsidRPr="00E72843">
        <w:rPr>
          <w:rFonts w:ascii="Arial" w:hAnsi="Arial" w:cs="Arial"/>
          <w:sz w:val="20"/>
          <w:szCs w:val="20"/>
        </w:rPr>
        <w:t>(ALTERNATIVO AL PRECEDENTE PUNTO 1</w:t>
      </w:r>
      <w:r w:rsidR="00AC5859">
        <w:rPr>
          <w:rFonts w:ascii="Arial" w:hAnsi="Arial" w:cs="Arial"/>
          <w:sz w:val="20"/>
          <w:szCs w:val="20"/>
        </w:rPr>
        <w:t>1</w:t>
      </w:r>
      <w:r w:rsidRPr="00E72843">
        <w:rPr>
          <w:rFonts w:ascii="Arial" w:hAnsi="Arial" w:cs="Arial"/>
          <w:sz w:val="20"/>
          <w:szCs w:val="20"/>
        </w:rPr>
        <w:t>) L’Impresa è in possesso di attestazione relativa all’impiego di misure di qualità equivalenti a quelle dalla serie EN ISO 9000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 xml:space="preserve"> SPECIFICARE QUALE);</w:t>
      </w:r>
    </w:p>
    <w:p w:rsidR="001C389F" w:rsidRPr="006A76C7" w:rsidRDefault="001C389F" w:rsidP="001C389F">
      <w:pPr>
        <w:pStyle w:val="Paragrafoelenco"/>
        <w:rPr>
          <w:rFonts w:ascii="Arial" w:hAnsi="Arial" w:cs="Arial"/>
          <w:sz w:val="20"/>
          <w:szCs w:val="20"/>
        </w:rPr>
      </w:pPr>
    </w:p>
    <w:p w:rsidR="001C389F" w:rsidRPr="006A76C7" w:rsidRDefault="001C389F" w:rsidP="001C389F">
      <w:pPr>
        <w:pStyle w:val="Paragrafoelenco"/>
        <w:numPr>
          <w:ilvl w:val="0"/>
          <w:numId w:val="7"/>
        </w:numPr>
        <w:tabs>
          <w:tab w:val="num" w:pos="2487"/>
        </w:tabs>
        <w:ind w:left="426" w:hanging="426"/>
        <w:jc w:val="both"/>
        <w:rPr>
          <w:rFonts w:ascii="Arial" w:hAnsi="Arial" w:cs="Arial"/>
          <w:sz w:val="20"/>
          <w:szCs w:val="20"/>
        </w:rPr>
      </w:pPr>
      <w:r w:rsidRPr="006A76C7">
        <w:rPr>
          <w:rFonts w:ascii="Arial" w:hAnsi="Arial" w:cs="Arial"/>
          <w:sz w:val="20"/>
          <w:szCs w:val="20"/>
        </w:rPr>
        <w:t>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ACI Informatica che abbiano esercitato poteri autoritativi o negoziali nei propri confronti nei termini espressi dall’ANAC nell’Orientamento n. 24 del 21 ottobre 2015;</w:t>
      </w:r>
    </w:p>
    <w:p w:rsidR="001C389F" w:rsidRPr="006A76C7" w:rsidRDefault="001C389F" w:rsidP="001C389F">
      <w:pPr>
        <w:pStyle w:val="Paragrafoelenco"/>
        <w:rPr>
          <w:rFonts w:ascii="Arial" w:eastAsia="Arial Unicode MS" w:hAnsi="Arial" w:cs="Arial"/>
          <w:sz w:val="20"/>
          <w:szCs w:val="20"/>
        </w:rPr>
      </w:pPr>
    </w:p>
    <w:p w:rsidR="001C389F" w:rsidRPr="006A76C7" w:rsidRDefault="001C389F" w:rsidP="001C389F">
      <w:pPr>
        <w:pStyle w:val="Rientrocorpodeltesto3"/>
        <w:widowControl w:val="0"/>
        <w:numPr>
          <w:ilvl w:val="0"/>
          <w:numId w:val="7"/>
        </w:numPr>
        <w:tabs>
          <w:tab w:val="num" w:pos="2487"/>
        </w:tabs>
        <w:spacing w:after="0"/>
        <w:jc w:val="both"/>
        <w:rPr>
          <w:rFonts w:ascii="Arial" w:hAnsi="Arial" w:cs="Arial"/>
          <w:sz w:val="20"/>
          <w:szCs w:val="20"/>
        </w:rPr>
      </w:pPr>
      <w:r w:rsidRPr="006A76C7">
        <w:rPr>
          <w:rFonts w:ascii="Arial" w:hAnsi="Arial" w:cs="Arial"/>
          <w:sz w:val="20"/>
          <w:szCs w:val="20"/>
        </w:rPr>
        <w:t>di essere a conoscenza che ACI Informatica S.p.A. si riserva il diritto di procedere d’ufficio a verifiche, anche a campione, in ordine alla veridicità delle dichiarazioni;</w:t>
      </w:r>
    </w:p>
    <w:p w:rsidR="001C389F" w:rsidRPr="006A76C7" w:rsidRDefault="001C389F" w:rsidP="001C389F">
      <w:pPr>
        <w:pStyle w:val="Rientrocorpodeltesto3"/>
        <w:widowControl w:val="0"/>
        <w:spacing w:after="0"/>
        <w:ind w:left="0"/>
        <w:jc w:val="both"/>
        <w:rPr>
          <w:rFonts w:ascii="Arial" w:hAnsi="Arial" w:cs="Arial"/>
          <w:sz w:val="20"/>
          <w:szCs w:val="20"/>
        </w:rPr>
      </w:pPr>
    </w:p>
    <w:p w:rsidR="001C389F" w:rsidRPr="006A76C7" w:rsidRDefault="001C389F" w:rsidP="001C389F">
      <w:pPr>
        <w:pStyle w:val="Rientrocorpodeltesto3"/>
        <w:widowControl w:val="0"/>
        <w:numPr>
          <w:ilvl w:val="0"/>
          <w:numId w:val="7"/>
        </w:numPr>
        <w:tabs>
          <w:tab w:val="num" w:pos="2487"/>
        </w:tabs>
        <w:spacing w:after="0"/>
        <w:jc w:val="both"/>
        <w:rPr>
          <w:rFonts w:ascii="Arial" w:hAnsi="Arial" w:cs="Arial"/>
          <w:sz w:val="20"/>
          <w:szCs w:val="20"/>
        </w:rPr>
      </w:pPr>
      <w:r w:rsidRPr="006A76C7">
        <w:rPr>
          <w:rFonts w:ascii="Arial" w:hAnsi="Arial" w:cs="Arial"/>
          <w:bCs/>
          <w:i/>
          <w:sz w:val="20"/>
          <w:szCs w:val="20"/>
        </w:rPr>
        <w:t xml:space="preserve">(eventuale, in caso di soggetto non residente e senza stabile organizzazione in Italia) </w:t>
      </w:r>
      <w:r w:rsidRPr="006A76C7">
        <w:rPr>
          <w:rFonts w:ascii="Arial" w:hAnsi="Arial" w:cs="Arial"/>
          <w:sz w:val="20"/>
          <w:szCs w:val="20"/>
        </w:rPr>
        <w:t>che l’Impresa si uniformerà alla disciplina di cui agli artt. 17 comma 2 e 53 comma 3 D.P.R. 633/72 e comunicherà alla ACI Informatica S.p.A., in caso di aggiudicazione, la nomina del rappresentante fiscale nelle forme di legge.</w:t>
      </w:r>
    </w:p>
    <w:p w:rsidR="001C389F" w:rsidRPr="006A76C7" w:rsidRDefault="001C389F" w:rsidP="001C389F">
      <w:pPr>
        <w:pStyle w:val="Paragrafoelenco"/>
        <w:rPr>
          <w:rFonts w:ascii="Arial" w:hAnsi="Arial" w:cs="Arial"/>
          <w:sz w:val="20"/>
          <w:szCs w:val="20"/>
        </w:rPr>
      </w:pPr>
    </w:p>
    <w:p w:rsidR="001C389F" w:rsidRPr="006A76C7" w:rsidRDefault="001C389F" w:rsidP="001C389F">
      <w:pPr>
        <w:jc w:val="center"/>
        <w:rPr>
          <w:rFonts w:ascii="Arial" w:hAnsi="Arial" w:cs="Arial"/>
          <w:b/>
          <w:bCs/>
          <w:highlight w:val="cyan"/>
        </w:rPr>
      </w:pPr>
      <w:r w:rsidRPr="006A76C7">
        <w:rPr>
          <w:rFonts w:ascii="Arial" w:hAnsi="Arial" w:cs="Arial"/>
          <w:b/>
          <w:bCs/>
        </w:rPr>
        <w:t>INOLTRE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il sottoscritto dichiara di avere esatta cognizione del Regolamento dell’Albo Fornitori di ACI Informatica, di accettarne integralmente il contenuto ed in caso di conseguimento dell’iscrizione all’Albo medesimo di osservarne la relativa disciplina, nonché quella ad esso riferibile.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Il sottoscritto si impegna a comunicare tempestivamente ogni variazione dei dati indicati nella presente domanda di iscrizione, prendendo atto che l’omessa, parziale o tardiva segnalazione darà luogo alla cancellazione dall’Albo Fornitori.</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L’Impresa prende atto ed accetta che ogni comunicazione di carattere generale relativa alla gestione dell’Albo verrà pubblicata sul sito </w:t>
      </w:r>
      <w:hyperlink r:id="rId40" w:history="1">
        <w:r w:rsidRPr="001C389F">
          <w:rPr>
            <w:rFonts w:eastAsia="Times New Roman"/>
            <w:sz w:val="20"/>
            <w:szCs w:val="20"/>
            <w:lang w:eastAsia="it-IT"/>
          </w:rPr>
          <w:t>www.informatica.aci.it</w:t>
        </w:r>
      </w:hyperlink>
      <w:r w:rsidRPr="001C389F">
        <w:rPr>
          <w:rFonts w:eastAsia="Times New Roman"/>
          <w:sz w:val="20"/>
          <w:szCs w:val="20"/>
          <w:lang w:eastAsia="it-IT"/>
        </w:rPr>
        <w:t xml:space="preserve"> e sul Portale Acquisti di ACI Informatica</w:t>
      </w:r>
      <w:r w:rsidRPr="001C389F">
        <w:rPr>
          <w:rFonts w:ascii="Arial" w:eastAsia="Times New Roman" w:hAnsi="Arial" w:cs="Arial"/>
          <w:sz w:val="20"/>
          <w:szCs w:val="20"/>
          <w:lang w:eastAsia="it-IT"/>
        </w:rPr>
        <w:t>.</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Ai sensi del D.Lgs. 196/2003 e s.m.i, il sottoscritto dichiara di essere informato, ai sensi e per gli effetti dell’art. 13 della legge 196/2003, che i dati personali raccolti saranno trattati, anche con strumenti informatici, esclusivamente nell’ambito del procedimento per il quale la presente dichiarazione viene resa ed acconsente che i dati personali di cui ACI Informatica verrà in possesso siano trattati e vengano raccolti ed utilizzati dalla struttura responsabile, nel pieno rispetto della normativa vigente.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Il sottoscritto dichiara di essere consapevole delle responsabilità penali comminate dalla legge in caso di dichiarazioni false e mendaci di cui all’art. 76 D.P.R 445/2000 e che questa Impresa verrà esclusa, qualora fosse accertata la non veridicità del contenuto della presente dichiarazione.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Ai fini dell’iscrizione allega i seguenti documenti:</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copia del certificato di iscrizione al Registro delle Imprese;</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adesione al Patto di Integrità di cui all’Allegato E;</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breve presentazione dell’impresa e documentazione di supporto dalla quale si evince l’idoneità ad eseguire le forniture/prestazioni nella Categoria in cui viene richiesta l’iscrizione;</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copia dei bilanci relativi agli esercizi dell’ultimo triennio. In caso di impossibilità per giustificati motivi, altro documento considerato idoneo da ACI Informatica ai sensi dell’art. 83, comma 4 del D. Lgs. 50/2016;</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eventuale procura speciale dalla quale si evincono, con chiarezza, i poteri di firma del soggetto sottoscrivente la domanda;</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documento unico di regolarità contributiva (D.U.R.C.) di cui all’art. 2 D.L. 210/2002, come modificato dalla legge di conversione 266/2002, in corso di validità;</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copia della certificazione di Qualità ISO 9001:2008 o equivalente, se in possesso;</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 xml:space="preserve">una idonea referenza bancaria; si precisa che la finalità della presentazione della stessa è quella di fornire ad ACI Informatica informazioni da parte dell’istituto bancario, con il quale l’operatore economico intrattiene rapporti, in ordine alla capacità economica e finanziaria della stessa. La forma è libera.                                                                                                                                                                                                                                                                                                                                                                                                                                                                                                                                                                                                                                                                                                                             </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documentazione specifica come richiesta alle lettere a), b) e c) del punto 7.1 del Regolamento dell’Albo Fornitori di ACI Informatica;</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per le Imprese non residenti, senza stabile organizzazione in Italia, la nomina, nelle forme di legge, del rappresentante fiscale ai sensi degli articoli 17, comma 2, e 53, comma 3, D.P.R. n. 633/72;</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altro (indicare eventuale altra documentazione che si vuole allegare).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Data,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                                                                                             </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Per la ricezione di ogni eventuale comunicazione inerente l’iscrizione all’Albo in oggetto e/o di richieste di chiarimento e/o integrazione della documentazione presentata, l’Impresa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elegge domicilio in Via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Cap.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Città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Prov.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tel.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fax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w:t>
      </w:r>
      <w:bookmarkStart w:id="5" w:name="_Hlk509309301"/>
      <w:r w:rsidRPr="001C389F">
        <w:rPr>
          <w:rFonts w:ascii="Arial" w:eastAsia="Times New Roman" w:hAnsi="Arial" w:cs="Arial"/>
          <w:sz w:val="20"/>
          <w:szCs w:val="20"/>
          <w:lang w:eastAsia="it-IT"/>
        </w:rPr>
        <w:t xml:space="preserve">all’indirizzo di posta elettronica associato, per l’utenza, a Portale. </w:t>
      </w:r>
      <w:bookmarkEnd w:id="5"/>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Data,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r w:rsidRPr="001C389F">
        <w:rPr>
          <w:rFonts w:ascii="Arial" w:eastAsia="Times New Roman" w:hAnsi="Arial" w:cs="Arial"/>
          <w:sz w:val="20"/>
          <w:szCs w:val="20"/>
          <w:lang w:eastAsia="it-IT"/>
        </w:rPr>
        <w:t xml:space="preserve"> </w:t>
      </w:r>
      <w:r w:rsidR="005D18D5" w:rsidRPr="001C389F">
        <w:rPr>
          <w:rFonts w:ascii="Arial" w:eastAsia="Times New Roman" w:hAnsi="Arial" w:cs="Arial"/>
          <w:sz w:val="20"/>
          <w:szCs w:val="20"/>
          <w:lang w:eastAsia="it-IT"/>
        </w:rPr>
        <w:fldChar w:fldCharType="begin">
          <w:ffData>
            <w:name w:val="Testo1"/>
            <w:enabled/>
            <w:calcOnExit w:val="0"/>
            <w:textInput/>
          </w:ffData>
        </w:fldChar>
      </w:r>
      <w:r w:rsidRPr="001C389F">
        <w:rPr>
          <w:rFonts w:ascii="Arial" w:eastAsia="Times New Roman" w:hAnsi="Arial" w:cs="Arial"/>
          <w:sz w:val="20"/>
          <w:szCs w:val="20"/>
          <w:lang w:eastAsia="it-IT"/>
        </w:rPr>
        <w:instrText xml:space="preserve"> FORMTEXT </w:instrText>
      </w:r>
      <w:r w:rsidR="005D18D5" w:rsidRPr="001C389F">
        <w:rPr>
          <w:rFonts w:ascii="Arial" w:eastAsia="Times New Roman" w:hAnsi="Arial" w:cs="Arial"/>
          <w:sz w:val="20"/>
          <w:szCs w:val="20"/>
          <w:lang w:eastAsia="it-IT"/>
        </w:rPr>
      </w:r>
      <w:r w:rsidR="005D18D5" w:rsidRPr="001C389F">
        <w:rPr>
          <w:rFonts w:ascii="Arial" w:eastAsia="Times New Roman" w:hAnsi="Arial" w:cs="Arial"/>
          <w:sz w:val="20"/>
          <w:szCs w:val="20"/>
          <w:lang w:eastAsia="it-IT"/>
        </w:rPr>
        <w:fldChar w:fldCharType="separate"/>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Pr="001C389F">
        <w:rPr>
          <w:rFonts w:ascii="Arial" w:eastAsia="Times New Roman" w:hAnsi="Arial" w:cs="Arial"/>
          <w:sz w:val="20"/>
          <w:szCs w:val="20"/>
          <w:lang w:eastAsia="it-IT"/>
        </w:rPr>
        <w:t> </w:t>
      </w:r>
      <w:r w:rsidR="005D18D5" w:rsidRPr="001C389F">
        <w:rPr>
          <w:rFonts w:ascii="Arial" w:eastAsia="Times New Roman" w:hAnsi="Arial" w:cs="Arial"/>
          <w:sz w:val="20"/>
          <w:szCs w:val="20"/>
          <w:lang w:eastAsia="it-IT"/>
        </w:rPr>
        <w:fldChar w:fldCharType="end"/>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  </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                                      Il Legale Rappresentante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r w:rsidRPr="001C389F">
        <w:rPr>
          <w:rFonts w:ascii="Arial" w:eastAsia="Times New Roman" w:hAnsi="Arial" w:cs="Arial"/>
          <w:sz w:val="20"/>
          <w:szCs w:val="20"/>
          <w:lang w:eastAsia="it-IT"/>
        </w:rPr>
        <w:t xml:space="preserve">                    (firmato digitalmente)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1C389F" w:rsidRPr="00313FD3" w:rsidRDefault="001C389F" w:rsidP="00313FD3">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it-IT"/>
        </w:rPr>
      </w:pPr>
      <w:r w:rsidRPr="00313FD3">
        <w:rPr>
          <w:rFonts w:ascii="Arial" w:eastAsia="Times New Roman" w:hAnsi="Arial" w:cs="Arial"/>
          <w:b/>
          <w:sz w:val="20"/>
          <w:szCs w:val="20"/>
          <w:lang w:eastAsia="it-IT"/>
        </w:rPr>
        <w:t>AVVERTENZE</w:t>
      </w:r>
    </w:p>
    <w:p w:rsidR="00313FD3" w:rsidRPr="00313FD3" w:rsidRDefault="00313FD3" w:rsidP="00313FD3">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it-IT"/>
        </w:rPr>
      </w:pPr>
    </w:p>
    <w:p w:rsidR="001C389F" w:rsidRPr="00313FD3" w:rsidRDefault="001C389F" w:rsidP="001C389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313FD3">
        <w:rPr>
          <w:rFonts w:ascii="Arial" w:eastAsia="Times New Roman" w:hAnsi="Arial" w:cs="Arial"/>
          <w:b/>
          <w:sz w:val="20"/>
          <w:szCs w:val="20"/>
          <w:lang w:eastAsia="it-IT"/>
        </w:rPr>
        <w:t>Ai fini dell’iscrizione all’Albo, non verranno considerate ammissibili altre forme di autocertificazione ovvero la produzione di documentazione il luogo di certificazione, se non effettuate secondo le disposizioni legislative vigenti.</w:t>
      </w:r>
    </w:p>
    <w:p w:rsidR="001C389F" w:rsidRPr="00313FD3" w:rsidRDefault="001C389F" w:rsidP="001C389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p>
    <w:p w:rsidR="001C389F" w:rsidRPr="00313FD3" w:rsidRDefault="001C389F" w:rsidP="001C389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313FD3">
        <w:rPr>
          <w:rFonts w:ascii="Arial" w:eastAsia="Times New Roman" w:hAnsi="Arial" w:cs="Arial"/>
          <w:b/>
          <w:sz w:val="20"/>
          <w:szCs w:val="20"/>
          <w:lang w:eastAsia="it-IT"/>
        </w:rPr>
        <w:t>In caso di certificazioni/attestazione etc. rilasciati in lingua diversa dall’italiano, dovrà essere presentata anche la traduzione giurata.</w:t>
      </w:r>
    </w:p>
    <w:p w:rsidR="001C389F" w:rsidRPr="006A76C7" w:rsidRDefault="001C389F" w:rsidP="001C389F">
      <w:pPr>
        <w:jc w:val="center"/>
        <w:rPr>
          <w:rFonts w:ascii="Arial" w:hAnsi="Arial" w:cs="Arial"/>
          <w:b/>
          <w:bCs/>
          <w:highlight w:val="cyan"/>
        </w:rPr>
      </w:pPr>
    </w:p>
    <w:sectPr w:rsidR="001C389F" w:rsidRPr="006A76C7" w:rsidSect="00797FC1">
      <w:footerReference w:type="default" r:id="rId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CF" w:rsidRDefault="00B818CF" w:rsidP="00036256">
      <w:pPr>
        <w:spacing w:after="0" w:line="240" w:lineRule="auto"/>
      </w:pPr>
      <w:r>
        <w:separator/>
      </w:r>
    </w:p>
  </w:endnote>
  <w:endnote w:type="continuationSeparator" w:id="0">
    <w:p w:rsidR="00B818CF" w:rsidRDefault="00B818CF" w:rsidP="0003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411106" w:rsidRPr="00411106" w:rsidTr="00440952">
      <w:trPr>
        <w:trHeight w:val="432"/>
      </w:trPr>
      <w:tc>
        <w:tcPr>
          <w:tcW w:w="9639" w:type="dxa"/>
          <w:gridSpan w:val="2"/>
        </w:tcPr>
        <w:p w:rsidR="00411106" w:rsidRPr="00411106" w:rsidRDefault="00411106" w:rsidP="00411106">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411106">
            <w:rPr>
              <w:rFonts w:ascii="Verdana" w:eastAsia="Times New Roman" w:hAnsi="Verdana" w:cs="Times New Roman"/>
              <w:b/>
              <w:sz w:val="16"/>
              <w:szCs w:val="16"/>
              <w:lang w:eastAsia="it-IT"/>
            </w:rPr>
            <w:t>Processo Aziendale Istituzione e Gestione dell'Albo Fornitori di ACI Informatica SpA                                                    SQC512004 ver. 12</w:t>
          </w:r>
        </w:p>
      </w:tc>
    </w:tr>
    <w:tr w:rsidR="00411106" w:rsidRPr="00411106" w:rsidTr="00440952">
      <w:trPr>
        <w:trHeight w:val="87"/>
      </w:trPr>
      <w:tc>
        <w:tcPr>
          <w:tcW w:w="7371" w:type="dxa"/>
        </w:tcPr>
        <w:p w:rsidR="00411106" w:rsidRPr="00411106" w:rsidRDefault="00411106" w:rsidP="00411106">
          <w:pPr>
            <w:overflowPunct w:val="0"/>
            <w:autoSpaceDE w:val="0"/>
            <w:autoSpaceDN w:val="0"/>
            <w:adjustRightInd w:val="0"/>
            <w:spacing w:after="0" w:line="240" w:lineRule="auto"/>
            <w:ind w:left="-71"/>
            <w:jc w:val="both"/>
            <w:textAlignment w:val="baseline"/>
            <w:rPr>
              <w:rFonts w:ascii="Verdana" w:eastAsia="Times New Roman" w:hAnsi="Verdana" w:cs="Times New Roman"/>
              <w:b/>
              <w:sz w:val="16"/>
              <w:szCs w:val="16"/>
              <w:lang w:eastAsia="it-IT"/>
            </w:rPr>
          </w:pPr>
        </w:p>
      </w:tc>
      <w:tc>
        <w:tcPr>
          <w:tcW w:w="2268" w:type="dxa"/>
        </w:tcPr>
        <w:p w:rsidR="00411106" w:rsidRPr="00411106" w:rsidRDefault="00411106" w:rsidP="00411106">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411106">
            <w:rPr>
              <w:rFonts w:ascii="Verdana" w:eastAsia="Times New Roman" w:hAnsi="Verdana" w:cs="Times New Roman"/>
              <w:b/>
              <w:sz w:val="16"/>
              <w:szCs w:val="16"/>
              <w:lang w:eastAsia="it-IT"/>
            </w:rPr>
            <w:t xml:space="preserve">Pag. </w:t>
          </w:r>
          <w:r w:rsidRPr="00411106">
            <w:rPr>
              <w:rFonts w:ascii="Verdana" w:eastAsia="Times New Roman" w:hAnsi="Verdana" w:cs="Times New Roman"/>
              <w:b/>
              <w:sz w:val="16"/>
              <w:szCs w:val="16"/>
              <w:lang w:eastAsia="it-IT"/>
            </w:rPr>
            <w:fldChar w:fldCharType="begin"/>
          </w:r>
          <w:r w:rsidRPr="00411106">
            <w:rPr>
              <w:rFonts w:ascii="Verdana" w:eastAsia="Times New Roman" w:hAnsi="Verdana" w:cs="Times New Roman"/>
              <w:b/>
              <w:sz w:val="16"/>
              <w:szCs w:val="16"/>
              <w:lang w:eastAsia="it-IT"/>
            </w:rPr>
            <w:instrText xml:space="preserve"> PAGE </w:instrText>
          </w:r>
          <w:r w:rsidRPr="00411106">
            <w:rPr>
              <w:rFonts w:ascii="Verdana" w:eastAsia="Times New Roman" w:hAnsi="Verdana" w:cs="Times New Roman"/>
              <w:b/>
              <w:sz w:val="16"/>
              <w:szCs w:val="16"/>
              <w:lang w:eastAsia="it-IT"/>
            </w:rPr>
            <w:fldChar w:fldCharType="separate"/>
          </w:r>
          <w:r w:rsidR="00B818CF">
            <w:rPr>
              <w:rFonts w:ascii="Verdana" w:eastAsia="Times New Roman" w:hAnsi="Verdana" w:cs="Times New Roman"/>
              <w:b/>
              <w:noProof/>
              <w:sz w:val="16"/>
              <w:szCs w:val="16"/>
              <w:lang w:eastAsia="it-IT"/>
            </w:rPr>
            <w:t>1</w:t>
          </w:r>
          <w:r w:rsidRPr="00411106">
            <w:rPr>
              <w:rFonts w:ascii="Verdana" w:eastAsia="Times New Roman" w:hAnsi="Verdana" w:cs="Times New Roman"/>
              <w:b/>
              <w:sz w:val="16"/>
              <w:szCs w:val="16"/>
              <w:lang w:eastAsia="it-IT"/>
            </w:rPr>
            <w:fldChar w:fldCharType="end"/>
          </w:r>
          <w:r w:rsidRPr="00411106">
            <w:rPr>
              <w:rFonts w:ascii="Verdana" w:eastAsia="Times New Roman" w:hAnsi="Verdana" w:cs="Times New Roman"/>
              <w:b/>
              <w:sz w:val="16"/>
              <w:szCs w:val="16"/>
              <w:lang w:eastAsia="it-IT"/>
            </w:rPr>
            <w:t>/</w:t>
          </w:r>
          <w:r w:rsidRPr="00411106">
            <w:rPr>
              <w:rFonts w:ascii="Verdana" w:eastAsia="Times New Roman" w:hAnsi="Verdana" w:cs="Times New Roman"/>
              <w:sz w:val="20"/>
              <w:szCs w:val="20"/>
              <w:lang w:eastAsia="it-IT"/>
            </w:rPr>
            <w:fldChar w:fldCharType="begin"/>
          </w:r>
          <w:r w:rsidRPr="00411106">
            <w:rPr>
              <w:rFonts w:ascii="Verdana" w:eastAsia="Times New Roman" w:hAnsi="Verdana" w:cs="Times New Roman"/>
              <w:sz w:val="20"/>
              <w:szCs w:val="20"/>
              <w:lang w:eastAsia="it-IT"/>
            </w:rPr>
            <w:instrText xml:space="preserve"> NUMPAGES   \* MERGEFORMAT </w:instrText>
          </w:r>
          <w:r w:rsidRPr="00411106">
            <w:rPr>
              <w:rFonts w:ascii="Verdana" w:eastAsia="Times New Roman" w:hAnsi="Verdana" w:cs="Times New Roman"/>
              <w:sz w:val="20"/>
              <w:szCs w:val="20"/>
              <w:lang w:eastAsia="it-IT"/>
            </w:rPr>
            <w:fldChar w:fldCharType="separate"/>
          </w:r>
          <w:r w:rsidR="00B818CF" w:rsidRPr="00B818CF">
            <w:rPr>
              <w:rFonts w:ascii="Verdana" w:eastAsia="Times New Roman" w:hAnsi="Verdana" w:cs="Times New Roman"/>
              <w:b/>
              <w:noProof/>
              <w:sz w:val="16"/>
              <w:szCs w:val="16"/>
              <w:lang w:eastAsia="it-IT"/>
            </w:rPr>
            <w:t>1</w:t>
          </w:r>
          <w:r w:rsidRPr="00411106">
            <w:rPr>
              <w:rFonts w:ascii="Verdana" w:eastAsia="Times New Roman" w:hAnsi="Verdana" w:cs="Times New Roman"/>
              <w:sz w:val="20"/>
              <w:szCs w:val="20"/>
              <w:lang w:eastAsia="it-IT"/>
            </w:rPr>
            <w:fldChar w:fldCharType="end"/>
          </w:r>
        </w:p>
      </w:tc>
    </w:tr>
  </w:tbl>
  <w:p w:rsidR="00036256" w:rsidRDefault="000362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CF" w:rsidRDefault="00B818CF" w:rsidP="00036256">
      <w:pPr>
        <w:spacing w:after="0" w:line="240" w:lineRule="auto"/>
      </w:pPr>
      <w:r>
        <w:separator/>
      </w:r>
    </w:p>
  </w:footnote>
  <w:footnote w:type="continuationSeparator" w:id="0">
    <w:p w:rsidR="00B818CF" w:rsidRDefault="00B818CF" w:rsidP="0003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15:restartNumberingAfterBreak="0">
    <w:nsid w:val="18884051"/>
    <w:multiLevelType w:val="hybridMultilevel"/>
    <w:tmpl w:val="CB74D058"/>
    <w:lvl w:ilvl="0" w:tplc="04100019">
      <w:start w:val="1"/>
      <w:numFmt w:val="lowerLetter"/>
      <w:lvlText w:val="%1."/>
      <w:lvlJc w:val="left"/>
      <w:pPr>
        <w:tabs>
          <w:tab w:val="num" w:pos="1440"/>
        </w:tabs>
        <w:ind w:left="1440" w:hanging="360"/>
      </w:pPr>
      <w:rPr>
        <w:rFonts w:hint="default"/>
        <w:i w:val="0"/>
      </w:rPr>
    </w:lvl>
    <w:lvl w:ilvl="1" w:tplc="966E8E82">
      <w:start w:val="24"/>
      <w:numFmt w:val="decimal"/>
      <w:lvlText w:val="%2)"/>
      <w:lvlJc w:val="left"/>
      <w:pPr>
        <w:tabs>
          <w:tab w:val="num" w:pos="1440"/>
        </w:tabs>
        <w:ind w:left="1440" w:hanging="360"/>
      </w:pPr>
      <w:rPr>
        <w:rFonts w:eastAsia="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DBA229E"/>
    <w:multiLevelType w:val="hybridMultilevel"/>
    <w:tmpl w:val="8E8C182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B22EA7"/>
    <w:multiLevelType w:val="hybridMultilevel"/>
    <w:tmpl w:val="931C1706"/>
    <w:lvl w:ilvl="0" w:tplc="5F9C3832">
      <w:start w:val="5"/>
      <w:numFmt w:val="decimal"/>
      <w:lvlText w:val="%1)"/>
      <w:lvlJc w:val="left"/>
      <w:pPr>
        <w:tabs>
          <w:tab w:val="num" w:pos="360"/>
        </w:tabs>
        <w:ind w:left="360" w:hanging="360"/>
      </w:pPr>
      <w:rPr>
        <w:rFonts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15:restartNumberingAfterBreak="0">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EAA4B68"/>
    <w:multiLevelType w:val="hybridMultilevel"/>
    <w:tmpl w:val="C2A01694"/>
    <w:lvl w:ilvl="0" w:tplc="B39A8A74">
      <w:start w:val="1"/>
      <w:numFmt w:val="decimal"/>
      <w:lvlText w:val="%1)"/>
      <w:lvlJc w:val="left"/>
      <w:pPr>
        <w:tabs>
          <w:tab w:val="num" w:pos="502"/>
        </w:tabs>
        <w:ind w:left="502" w:hanging="360"/>
      </w:pPr>
      <w:rPr>
        <w:rFonts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7AE2FDC"/>
    <w:multiLevelType w:val="hybridMultilevel"/>
    <w:tmpl w:val="5C28FA6A"/>
    <w:lvl w:ilvl="0" w:tplc="6BB6B634">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0"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78FF200B"/>
    <w:multiLevelType w:val="hybridMultilevel"/>
    <w:tmpl w:val="74682C8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2"/>
  </w:num>
  <w:num w:numId="5">
    <w:abstractNumId w:val="0"/>
  </w:num>
  <w:num w:numId="6">
    <w:abstractNumId w:val="11"/>
  </w:num>
  <w:num w:numId="7">
    <w:abstractNumId w:val="5"/>
  </w:num>
  <w:num w:numId="8">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7"/>
  </w:num>
  <w:num w:numId="12">
    <w:abstractNumId w:val="4"/>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HT6XWgcl1PKq7IesHHcZ8YZXesKHqt0RhPRFrBGJlO6H4eZAymmszvU67MB7xUOinEOpTSwgP7SASYszwcxggw==" w:salt="EBI+z7232+ExrnmgpaaT2w=="/>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89F"/>
    <w:rsid w:val="00036256"/>
    <w:rsid w:val="000D1BF4"/>
    <w:rsid w:val="00145416"/>
    <w:rsid w:val="001774C8"/>
    <w:rsid w:val="001C389F"/>
    <w:rsid w:val="0029475D"/>
    <w:rsid w:val="002C39AE"/>
    <w:rsid w:val="00313FD3"/>
    <w:rsid w:val="003412B1"/>
    <w:rsid w:val="00406EB6"/>
    <w:rsid w:val="00411106"/>
    <w:rsid w:val="004B5D70"/>
    <w:rsid w:val="004F2E1C"/>
    <w:rsid w:val="00536BF1"/>
    <w:rsid w:val="005D18D5"/>
    <w:rsid w:val="005F5CA5"/>
    <w:rsid w:val="006270B5"/>
    <w:rsid w:val="00773552"/>
    <w:rsid w:val="00797FC1"/>
    <w:rsid w:val="008A7604"/>
    <w:rsid w:val="009210B4"/>
    <w:rsid w:val="009908EA"/>
    <w:rsid w:val="00A2183B"/>
    <w:rsid w:val="00A35D5A"/>
    <w:rsid w:val="00AC5859"/>
    <w:rsid w:val="00B818CF"/>
    <w:rsid w:val="00BE0622"/>
    <w:rsid w:val="00C51427"/>
    <w:rsid w:val="00C92B19"/>
    <w:rsid w:val="00D35AFD"/>
    <w:rsid w:val="00DF68E5"/>
    <w:rsid w:val="00E72843"/>
    <w:rsid w:val="00ED66AD"/>
    <w:rsid w:val="00F309FE"/>
    <w:rsid w:val="00F7520B"/>
    <w:rsid w:val="00FE1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2A49E727-524E-4A58-BDCD-C0091E7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7FC1"/>
  </w:style>
  <w:style w:type="paragraph" w:styleId="Titolo1">
    <w:name w:val="heading 1"/>
    <w:basedOn w:val="Normale"/>
    <w:next w:val="Normale"/>
    <w:link w:val="Titolo1Carattere"/>
    <w:qFormat/>
    <w:rsid w:val="001C389F"/>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1C389F"/>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1C389F"/>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lang w:eastAsia="it-IT"/>
    </w:rPr>
  </w:style>
  <w:style w:type="paragraph" w:styleId="Titolo4">
    <w:name w:val="heading 4"/>
    <w:basedOn w:val="Normale"/>
    <w:link w:val="Titolo4Carattere"/>
    <w:qFormat/>
    <w:rsid w:val="001C389F"/>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1C389F"/>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1C389F"/>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1C389F"/>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1C389F"/>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1C389F"/>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3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89F"/>
    <w:rPr>
      <w:rFonts w:ascii="Tahoma" w:hAnsi="Tahoma" w:cs="Tahoma"/>
      <w:sz w:val="16"/>
      <w:szCs w:val="16"/>
    </w:rPr>
  </w:style>
  <w:style w:type="character" w:customStyle="1" w:styleId="Titolo1Carattere">
    <w:name w:val="Titolo 1 Carattere"/>
    <w:basedOn w:val="Carpredefinitoparagrafo"/>
    <w:link w:val="Titolo1"/>
    <w:rsid w:val="001C389F"/>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1C389F"/>
    <w:rPr>
      <w:rFonts w:ascii="Verdana" w:eastAsia="Times New Roman" w:hAnsi="Verdana" w:cs="Times New Roman"/>
      <w:sz w:val="24"/>
      <w:szCs w:val="24"/>
    </w:rPr>
  </w:style>
  <w:style w:type="character" w:customStyle="1" w:styleId="Titolo3Carattere">
    <w:name w:val="Titolo 3 Carattere"/>
    <w:basedOn w:val="Carpredefinitoparagrafo"/>
    <w:link w:val="Titolo3"/>
    <w:rsid w:val="001C389F"/>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1C389F"/>
    <w:rPr>
      <w:rFonts w:ascii="Verdana" w:eastAsia="Times New Roman" w:hAnsi="Verdana" w:cs="Times New Roman"/>
      <w:i/>
      <w:szCs w:val="20"/>
    </w:rPr>
  </w:style>
  <w:style w:type="character" w:customStyle="1" w:styleId="Titolo5Carattere">
    <w:name w:val="Titolo 5 Carattere"/>
    <w:basedOn w:val="Carpredefinitoparagrafo"/>
    <w:link w:val="Titolo5"/>
    <w:rsid w:val="001C389F"/>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1C389F"/>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1C389F"/>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1C389F"/>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1C389F"/>
    <w:rPr>
      <w:rFonts w:ascii="Verdana" w:eastAsia="Times New Roman" w:hAnsi="Verdana" w:cs="Times New Roman"/>
      <w:sz w:val="20"/>
    </w:rPr>
  </w:style>
  <w:style w:type="character" w:customStyle="1" w:styleId="Indice1Carattere">
    <w:name w:val="Indice 1 Carattere"/>
    <w:link w:val="Indice1"/>
    <w:semiHidden/>
    <w:rsid w:val="001C389F"/>
    <w:rPr>
      <w:rFonts w:ascii="Verdana" w:hAnsi="Verdana"/>
      <w:b/>
      <w:lang w:eastAsia="it-IT"/>
    </w:rPr>
  </w:style>
  <w:style w:type="paragraph" w:styleId="Indice1">
    <w:name w:val="index 1"/>
    <w:basedOn w:val="Normale"/>
    <w:next w:val="Normale"/>
    <w:link w:val="Indice1Carattere"/>
    <w:autoRedefine/>
    <w:semiHidden/>
    <w:rsid w:val="001C389F"/>
    <w:pPr>
      <w:overflowPunct w:val="0"/>
      <w:autoSpaceDE w:val="0"/>
      <w:autoSpaceDN w:val="0"/>
      <w:adjustRightInd w:val="0"/>
      <w:spacing w:after="0" w:line="360" w:lineRule="auto"/>
      <w:ind w:left="220" w:hanging="220"/>
      <w:jc w:val="both"/>
      <w:textAlignment w:val="baseline"/>
    </w:pPr>
    <w:rPr>
      <w:rFonts w:ascii="Verdana" w:hAnsi="Verdana"/>
      <w:b/>
      <w:lang w:eastAsia="it-IT"/>
    </w:rPr>
  </w:style>
  <w:style w:type="paragraph" w:styleId="Sommario3">
    <w:name w:val="toc 3"/>
    <w:basedOn w:val="Normale"/>
    <w:next w:val="Normale"/>
    <w:autoRedefine/>
    <w:uiPriority w:val="39"/>
    <w:rsid w:val="001C389F"/>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lang w:eastAsia="it-IT"/>
    </w:rPr>
  </w:style>
  <w:style w:type="paragraph" w:styleId="Sommario2">
    <w:name w:val="toc 2"/>
    <w:basedOn w:val="Normale"/>
    <w:next w:val="Normale"/>
    <w:autoRedefine/>
    <w:uiPriority w:val="39"/>
    <w:rsid w:val="001C389F"/>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lang w:eastAsia="it-IT"/>
    </w:rPr>
  </w:style>
  <w:style w:type="paragraph" w:styleId="Sommario1">
    <w:name w:val="toc 1"/>
    <w:basedOn w:val="Normale"/>
    <w:next w:val="Normale"/>
    <w:autoRedefine/>
    <w:uiPriority w:val="39"/>
    <w:rsid w:val="001C389F"/>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lang w:eastAsia="it-IT"/>
    </w:rPr>
  </w:style>
  <w:style w:type="paragraph" w:styleId="Pidipagina">
    <w:name w:val="footer"/>
    <w:basedOn w:val="Normale"/>
    <w:link w:val="PidipaginaCarattere"/>
    <w:uiPriority w:val="99"/>
    <w:rsid w:val="001C389F"/>
    <w:pPr>
      <w:overflowPunct w:val="0"/>
      <w:autoSpaceDE w:val="0"/>
      <w:autoSpaceDN w:val="0"/>
      <w:adjustRightInd w:val="0"/>
      <w:spacing w:after="0" w:line="240" w:lineRule="auto"/>
      <w:jc w:val="both"/>
      <w:textAlignment w:val="baseline"/>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rsid w:val="001C389F"/>
    <w:rPr>
      <w:rFonts w:ascii="Verdana" w:eastAsia="Times New Roman" w:hAnsi="Verdana" w:cs="Times New Roman"/>
      <w:b/>
      <w:sz w:val="18"/>
      <w:szCs w:val="18"/>
    </w:rPr>
  </w:style>
  <w:style w:type="paragraph" w:styleId="Intestazione">
    <w:name w:val="header"/>
    <w:basedOn w:val="Normale"/>
    <w:link w:val="IntestazioneCarattere"/>
    <w:uiPriority w:val="99"/>
    <w:rsid w:val="001C389F"/>
    <w:pPr>
      <w:tabs>
        <w:tab w:val="right" w:pos="9071"/>
      </w:tabs>
      <w:overflowPunct w:val="0"/>
      <w:autoSpaceDE w:val="0"/>
      <w:autoSpaceDN w:val="0"/>
      <w:adjustRightInd w:val="0"/>
      <w:spacing w:after="0" w:line="240" w:lineRule="auto"/>
      <w:jc w:val="both"/>
      <w:textAlignment w:val="baseline"/>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rsid w:val="001C389F"/>
    <w:rPr>
      <w:rFonts w:ascii="Verdana" w:eastAsia="Times New Roman" w:hAnsi="Verdana" w:cs="Times New Roman"/>
      <w:b/>
      <w:smallCaps/>
      <w:sz w:val="20"/>
      <w:szCs w:val="20"/>
    </w:rPr>
  </w:style>
  <w:style w:type="paragraph" w:styleId="Rientronormale">
    <w:name w:val="Normal Indent"/>
    <w:basedOn w:val="Normale"/>
    <w:rsid w:val="001C389F"/>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lang w:eastAsia="it-IT"/>
    </w:rPr>
  </w:style>
  <w:style w:type="paragraph" w:customStyle="1" w:styleId="Copertina">
    <w:name w:val="Copertina"/>
    <w:basedOn w:val="Normale"/>
    <w:rsid w:val="001C389F"/>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character" w:styleId="Rimandonotaapidipagina">
    <w:name w:val="footnote reference"/>
    <w:rsid w:val="001C389F"/>
    <w:rPr>
      <w:rFonts w:ascii="Verdana" w:hAnsi="Verdana"/>
      <w:sz w:val="20"/>
      <w:vertAlign w:val="superscript"/>
    </w:rPr>
  </w:style>
  <w:style w:type="paragraph" w:styleId="Testonotaapidipagina">
    <w:name w:val="footnote text"/>
    <w:basedOn w:val="Normale"/>
    <w:link w:val="TestonotaapidipaginaCarattere"/>
    <w:rsid w:val="001C389F"/>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1C389F"/>
    <w:rPr>
      <w:rFonts w:ascii="Verdana" w:eastAsia="Times New Roman" w:hAnsi="Verdana" w:cs="Times New Roman"/>
      <w:sz w:val="16"/>
      <w:szCs w:val="20"/>
    </w:rPr>
  </w:style>
  <w:style w:type="character" w:styleId="Numeropagina">
    <w:name w:val="page number"/>
    <w:basedOn w:val="Carpredefinitoparagrafo"/>
    <w:rsid w:val="001C389F"/>
  </w:style>
  <w:style w:type="character" w:styleId="Collegamentoipertestuale">
    <w:name w:val="Hyperlink"/>
    <w:rsid w:val="001C389F"/>
    <w:rPr>
      <w:color w:val="0000FF"/>
      <w:u w:val="single"/>
    </w:rPr>
  </w:style>
  <w:style w:type="table" w:styleId="Grigliatabella">
    <w:name w:val="Table Grid"/>
    <w:basedOn w:val="Tabellanormale"/>
    <w:uiPriority w:val="59"/>
    <w:rsid w:val="001C389F"/>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1C389F"/>
    <w:pPr>
      <w:tabs>
        <w:tab w:val="left" w:pos="390"/>
      </w:tabs>
      <w:spacing w:after="120" w:line="240" w:lineRule="auto"/>
      <w:ind w:left="283" w:hanging="283"/>
      <w:jc w:val="both"/>
    </w:pPr>
    <w:rPr>
      <w:rFonts w:ascii="Univers" w:eastAsia="Times New Roman" w:hAnsi="Univers" w:cs="Times New Roman"/>
      <w:sz w:val="20"/>
      <w:szCs w:val="20"/>
      <w:lang w:eastAsia="it-IT"/>
    </w:rPr>
  </w:style>
  <w:style w:type="paragraph" w:styleId="Corpotesto">
    <w:name w:val="Body Text"/>
    <w:basedOn w:val="Normale"/>
    <w:link w:val="CorpotestoCarattere"/>
    <w:rsid w:val="001C389F"/>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1C389F"/>
    <w:rPr>
      <w:rFonts w:ascii="Verdana" w:eastAsia="Times New Roman" w:hAnsi="Verdana" w:cs="Times New Roman"/>
      <w:sz w:val="20"/>
      <w:szCs w:val="20"/>
    </w:rPr>
  </w:style>
  <w:style w:type="paragraph" w:customStyle="1" w:styleId="ABNormal">
    <w:name w:val="ABNormal"/>
    <w:basedOn w:val="Normale"/>
    <w:autoRedefine/>
    <w:rsid w:val="001C389F"/>
    <w:pPr>
      <w:spacing w:after="0" w:line="240" w:lineRule="auto"/>
      <w:jc w:val="both"/>
      <w:outlineLvl w:val="0"/>
    </w:pPr>
    <w:rPr>
      <w:rFonts w:ascii="Verdana" w:eastAsia="Times New Roman" w:hAnsi="Verdana" w:cs="Times New Roman"/>
      <w:sz w:val="20"/>
      <w:szCs w:val="20"/>
      <w:lang w:eastAsia="it-IT"/>
    </w:rPr>
  </w:style>
  <w:style w:type="paragraph" w:customStyle="1" w:styleId="TITOLOCOPERTINA">
    <w:name w:val="TITOLO_COPERTINA"/>
    <w:autoRedefine/>
    <w:rsid w:val="001C389F"/>
    <w:pPr>
      <w:spacing w:after="0" w:line="240" w:lineRule="auto"/>
      <w:ind w:left="142"/>
    </w:pPr>
    <w:rPr>
      <w:rFonts w:ascii="Verdana" w:eastAsia="Times New Roman" w:hAnsi="Verdana" w:cs="Times New Roman"/>
      <w:b/>
      <w:bCs/>
      <w:sz w:val="48"/>
      <w:szCs w:val="20"/>
      <w:lang w:eastAsia="it-IT"/>
    </w:rPr>
  </w:style>
  <w:style w:type="paragraph" w:styleId="Sommario8">
    <w:name w:val="toc 8"/>
    <w:basedOn w:val="Normale"/>
    <w:next w:val="Normale"/>
    <w:autoRedefine/>
    <w:semiHidden/>
    <w:rsid w:val="001C389F"/>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lang w:eastAsia="it-IT"/>
    </w:rPr>
  </w:style>
  <w:style w:type="paragraph" w:customStyle="1" w:styleId="titpi">
    <w:name w:val="titpiè"/>
    <w:basedOn w:val="Normale"/>
    <w:next w:val="Normale"/>
    <w:rsid w:val="001C389F"/>
    <w:pPr>
      <w:spacing w:after="0" w:line="240" w:lineRule="auto"/>
      <w:jc w:val="center"/>
    </w:pPr>
    <w:rPr>
      <w:rFonts w:ascii="Arial" w:eastAsia="Times New Roman" w:hAnsi="Arial" w:cs="Times New Roman"/>
      <w:b/>
      <w:caps/>
      <w:sz w:val="18"/>
      <w:szCs w:val="20"/>
      <w:lang w:eastAsia="it-IT"/>
    </w:rPr>
  </w:style>
  <w:style w:type="paragraph" w:styleId="Sommario4">
    <w:name w:val="toc 4"/>
    <w:basedOn w:val="Normale"/>
    <w:next w:val="Normale"/>
    <w:autoRedefine/>
    <w:semiHidden/>
    <w:rsid w:val="001C389F"/>
    <w:pPr>
      <w:tabs>
        <w:tab w:val="left" w:pos="1985"/>
        <w:tab w:val="left" w:pos="9526"/>
      </w:tabs>
      <w:spacing w:after="0" w:line="240" w:lineRule="auto"/>
      <w:ind w:left="1077"/>
    </w:pPr>
    <w:rPr>
      <w:rFonts w:ascii="Verdana" w:eastAsia="Times New Roman" w:hAnsi="Verdana" w:cs="Times New Roman"/>
      <w:i/>
      <w:sz w:val="16"/>
      <w:lang w:eastAsia="it-IT"/>
    </w:rPr>
  </w:style>
  <w:style w:type="paragraph" w:styleId="Sommario5">
    <w:name w:val="toc 5"/>
    <w:basedOn w:val="Normale"/>
    <w:next w:val="Normale"/>
    <w:semiHidden/>
    <w:rsid w:val="001C389F"/>
    <w:pPr>
      <w:tabs>
        <w:tab w:val="right" w:leader="dot" w:pos="10205"/>
      </w:tabs>
      <w:spacing w:after="0" w:line="240" w:lineRule="auto"/>
      <w:ind w:left="1758"/>
      <w:jc w:val="both"/>
    </w:pPr>
    <w:rPr>
      <w:rFonts w:ascii="Arial" w:eastAsia="Times New Roman" w:hAnsi="Arial" w:cs="Times New Roman"/>
      <w:i/>
      <w:sz w:val="20"/>
      <w:szCs w:val="20"/>
      <w:lang w:eastAsia="it-IT"/>
    </w:rPr>
  </w:style>
  <w:style w:type="paragraph" w:styleId="Sommario6">
    <w:name w:val="toc 6"/>
    <w:basedOn w:val="Normale"/>
    <w:next w:val="Normale"/>
    <w:semiHidden/>
    <w:rsid w:val="001C389F"/>
    <w:pPr>
      <w:tabs>
        <w:tab w:val="right" w:leader="dot" w:pos="10205"/>
      </w:tabs>
      <w:spacing w:after="0" w:line="240" w:lineRule="auto"/>
      <w:ind w:left="2608"/>
      <w:jc w:val="both"/>
    </w:pPr>
    <w:rPr>
      <w:rFonts w:ascii="Arial" w:eastAsia="Times New Roman" w:hAnsi="Arial" w:cs="Times New Roman"/>
      <w:i/>
      <w:sz w:val="20"/>
      <w:szCs w:val="20"/>
      <w:lang w:eastAsia="it-IT"/>
    </w:rPr>
  </w:style>
  <w:style w:type="paragraph" w:styleId="Sommario7">
    <w:name w:val="toc 7"/>
    <w:basedOn w:val="Normale"/>
    <w:next w:val="Normale"/>
    <w:semiHidden/>
    <w:rsid w:val="001C389F"/>
    <w:pPr>
      <w:tabs>
        <w:tab w:val="right" w:leader="dot" w:pos="10205"/>
      </w:tabs>
      <w:spacing w:after="0" w:line="240" w:lineRule="auto"/>
      <w:ind w:left="1320"/>
      <w:jc w:val="both"/>
    </w:pPr>
    <w:rPr>
      <w:rFonts w:ascii="Arial" w:eastAsia="Times New Roman" w:hAnsi="Arial" w:cs="Times New Roman"/>
      <w:sz w:val="20"/>
      <w:szCs w:val="20"/>
      <w:lang w:eastAsia="it-IT"/>
    </w:rPr>
  </w:style>
  <w:style w:type="paragraph" w:styleId="Sommario9">
    <w:name w:val="toc 9"/>
    <w:basedOn w:val="Normale"/>
    <w:next w:val="Normale"/>
    <w:semiHidden/>
    <w:rsid w:val="001C389F"/>
    <w:pPr>
      <w:tabs>
        <w:tab w:val="right" w:leader="dot" w:pos="10205"/>
      </w:tabs>
      <w:spacing w:after="0" w:line="240" w:lineRule="auto"/>
      <w:ind w:left="1760"/>
      <w:jc w:val="both"/>
    </w:pPr>
    <w:rPr>
      <w:rFonts w:ascii="Arial" w:eastAsia="Times New Roman" w:hAnsi="Arial" w:cs="Times New Roman"/>
      <w:sz w:val="20"/>
      <w:szCs w:val="20"/>
      <w:lang w:eastAsia="it-IT"/>
    </w:rPr>
  </w:style>
  <w:style w:type="paragraph" w:customStyle="1" w:styleId="Rientronormale1">
    <w:name w:val="Rientro normale1"/>
    <w:basedOn w:val="Normale"/>
    <w:rsid w:val="001C389F"/>
    <w:pPr>
      <w:spacing w:before="120" w:after="0" w:line="240" w:lineRule="auto"/>
      <w:ind w:left="720"/>
      <w:jc w:val="both"/>
    </w:pPr>
    <w:rPr>
      <w:rFonts w:ascii="Arial" w:eastAsia="Times New Roman" w:hAnsi="Arial" w:cs="Times New Roman"/>
      <w:sz w:val="18"/>
      <w:szCs w:val="20"/>
      <w:lang w:eastAsia="it-IT"/>
    </w:rPr>
  </w:style>
  <w:style w:type="paragraph" w:styleId="Sottotitolo">
    <w:name w:val="Subtitle"/>
    <w:basedOn w:val="Normale"/>
    <w:link w:val="SottotitoloCarattere"/>
    <w:qFormat/>
    <w:rsid w:val="001C389F"/>
    <w:pPr>
      <w:spacing w:after="0" w:line="240" w:lineRule="auto"/>
      <w:jc w:val="center"/>
    </w:pPr>
    <w:rPr>
      <w:rFonts w:ascii="Garamond" w:eastAsia="Times New Roman" w:hAnsi="Garamond" w:cs="Times New Roman"/>
      <w:b/>
      <w:sz w:val="36"/>
      <w:szCs w:val="20"/>
      <w:lang w:eastAsia="it-IT"/>
    </w:rPr>
  </w:style>
  <w:style w:type="character" w:customStyle="1" w:styleId="SottotitoloCarattere">
    <w:name w:val="Sottotitolo Carattere"/>
    <w:basedOn w:val="Carpredefinitoparagrafo"/>
    <w:link w:val="Sottotitolo"/>
    <w:rsid w:val="001C389F"/>
    <w:rPr>
      <w:rFonts w:ascii="Garamond" w:eastAsia="Times New Roman" w:hAnsi="Garamond" w:cs="Times New Roman"/>
      <w:b/>
      <w:sz w:val="36"/>
      <w:szCs w:val="20"/>
      <w:lang w:eastAsia="it-IT"/>
    </w:rPr>
  </w:style>
  <w:style w:type="character" w:styleId="Collegamentovisitato">
    <w:name w:val="FollowedHyperlink"/>
    <w:uiPriority w:val="99"/>
    <w:rsid w:val="001C389F"/>
    <w:rPr>
      <w:color w:val="800080"/>
      <w:u w:val="single"/>
    </w:rPr>
  </w:style>
  <w:style w:type="paragraph" w:customStyle="1" w:styleId="WPBullets">
    <w:name w:val="WP Bullets"/>
    <w:basedOn w:val="Normale"/>
    <w:rsid w:val="001C389F"/>
    <w:pPr>
      <w:spacing w:after="0" w:line="240" w:lineRule="auto"/>
    </w:pPr>
    <w:rPr>
      <w:rFonts w:ascii="Times New Roman" w:eastAsia="Times New Roman" w:hAnsi="Times New Roman" w:cs="Times New Roman"/>
      <w:sz w:val="24"/>
      <w:szCs w:val="20"/>
      <w:lang w:eastAsia="it-IT"/>
    </w:rPr>
  </w:style>
  <w:style w:type="paragraph" w:customStyle="1" w:styleId="ABnormal0">
    <w:name w:val="ABnormal"/>
    <w:basedOn w:val="Normale"/>
    <w:rsid w:val="001C389F"/>
    <w:pPr>
      <w:spacing w:after="0" w:line="240" w:lineRule="auto"/>
      <w:ind w:left="567"/>
      <w:jc w:val="both"/>
    </w:pPr>
    <w:rPr>
      <w:rFonts w:ascii="Arial" w:eastAsia="Times New Roman" w:hAnsi="Arial" w:cs="Times New Roman"/>
      <w:sz w:val="20"/>
      <w:szCs w:val="20"/>
      <w:lang w:eastAsia="it-IT"/>
    </w:rPr>
  </w:style>
  <w:style w:type="character" w:customStyle="1" w:styleId="Stile9pt">
    <w:name w:val="Stile 9 pt"/>
    <w:rsid w:val="001C389F"/>
    <w:rPr>
      <w:rFonts w:ascii="Verdana" w:hAnsi="Verdana"/>
      <w:sz w:val="20"/>
    </w:rPr>
  </w:style>
  <w:style w:type="paragraph" w:customStyle="1" w:styleId="rientro">
    <w:name w:val="rientro"/>
    <w:basedOn w:val="Normale"/>
    <w:link w:val="rientroCarattere"/>
    <w:autoRedefine/>
    <w:rsid w:val="001C389F"/>
    <w:pPr>
      <w:keepNext/>
      <w:spacing w:after="0" w:line="240" w:lineRule="auto"/>
      <w:jc w:val="both"/>
    </w:pPr>
    <w:rPr>
      <w:rFonts w:ascii="Verdana" w:eastAsia="Times New Roman" w:hAnsi="Verdana" w:cs="Arial"/>
      <w:sz w:val="20"/>
      <w:szCs w:val="24"/>
      <w:lang w:eastAsia="it-IT"/>
    </w:rPr>
  </w:style>
  <w:style w:type="character" w:customStyle="1" w:styleId="rientroCarattere">
    <w:name w:val="rientro Carattere"/>
    <w:link w:val="rientro"/>
    <w:rsid w:val="001C389F"/>
    <w:rPr>
      <w:rFonts w:ascii="Verdana" w:eastAsia="Times New Roman" w:hAnsi="Verdana" w:cs="Arial"/>
      <w:sz w:val="20"/>
      <w:szCs w:val="24"/>
      <w:lang w:eastAsia="it-IT"/>
    </w:rPr>
  </w:style>
  <w:style w:type="paragraph" w:customStyle="1" w:styleId="liv2">
    <w:name w:val="liv2"/>
    <w:basedOn w:val="Normale"/>
    <w:rsid w:val="001C389F"/>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lang w:eastAsia="it-IT"/>
    </w:rPr>
  </w:style>
  <w:style w:type="paragraph" w:styleId="Paragrafoelenco">
    <w:name w:val="List Paragraph"/>
    <w:basedOn w:val="Normale"/>
    <w:uiPriority w:val="99"/>
    <w:qFormat/>
    <w:rsid w:val="001C389F"/>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1C389F"/>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1C389F"/>
    <w:rPr>
      <w:rFonts w:ascii="Times New Roman" w:eastAsia="Times New Roman" w:hAnsi="Times New Roman" w:cs="Times New Roman"/>
      <w:sz w:val="24"/>
      <w:szCs w:val="24"/>
    </w:rPr>
  </w:style>
  <w:style w:type="paragraph" w:customStyle="1" w:styleId="usoboll1">
    <w:name w:val="usoboll1"/>
    <w:basedOn w:val="Normale"/>
    <w:rsid w:val="001C389F"/>
    <w:pPr>
      <w:widowControl w:val="0"/>
      <w:spacing w:after="0" w:line="482" w:lineRule="atLeas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1C389F"/>
    <w:pPr>
      <w:spacing w:after="0" w:line="240" w:lineRule="auto"/>
      <w:jc w:val="both"/>
    </w:pPr>
    <w:rPr>
      <w:rFonts w:ascii="Times New Roman" w:eastAsia="Times New Roman" w:hAnsi="Times New Roman" w:cs="Times New Roman"/>
      <w:sz w:val="24"/>
      <w:szCs w:val="20"/>
      <w:lang w:eastAsia="it-IT"/>
    </w:rPr>
  </w:style>
  <w:style w:type="paragraph" w:customStyle="1" w:styleId="Stile2">
    <w:name w:val="Stile2"/>
    <w:basedOn w:val="Normale"/>
    <w:rsid w:val="001C389F"/>
    <w:pPr>
      <w:spacing w:after="0" w:line="240" w:lineRule="auto"/>
      <w:ind w:left="284"/>
      <w:jc w:val="both"/>
    </w:pPr>
    <w:rPr>
      <w:rFonts w:ascii="Arial" w:eastAsia="Times New Roman" w:hAnsi="Arial" w:cs="Times New Roman"/>
      <w:b/>
      <w:color w:val="0000FF"/>
      <w:szCs w:val="20"/>
      <w:lang w:eastAsia="it-IT"/>
    </w:rPr>
  </w:style>
  <w:style w:type="paragraph" w:customStyle="1" w:styleId="Titoloprova">
    <w:name w:val="Titolo prova"/>
    <w:basedOn w:val="Normale"/>
    <w:rsid w:val="001C389F"/>
    <w:pPr>
      <w:spacing w:after="0" w:line="240" w:lineRule="auto"/>
      <w:ind w:left="284"/>
      <w:jc w:val="both"/>
    </w:pPr>
    <w:rPr>
      <w:rFonts w:ascii="Arial" w:eastAsia="Times New Roman" w:hAnsi="Arial" w:cs="Times New Roman"/>
      <w:b/>
      <w:color w:val="0000FF"/>
      <w:szCs w:val="20"/>
      <w:lang w:eastAsia="it-IT"/>
    </w:rPr>
  </w:style>
  <w:style w:type="paragraph" w:styleId="NormaleWeb">
    <w:name w:val="Normal (Web)"/>
    <w:basedOn w:val="Normale"/>
    <w:rsid w:val="001C389F"/>
    <w:pPr>
      <w:spacing w:before="100" w:beforeAutospacing="1" w:after="100" w:afterAutospacing="1" w:line="240" w:lineRule="auto"/>
      <w:textAlignment w:val="top"/>
    </w:pPr>
    <w:rPr>
      <w:rFonts w:ascii="Times New Roman" w:eastAsia="Times New Roman" w:hAnsi="Times New Roman" w:cs="Times New Roman"/>
      <w:color w:val="333333"/>
      <w:sz w:val="17"/>
      <w:szCs w:val="17"/>
      <w:lang w:eastAsia="it-IT"/>
    </w:rPr>
  </w:style>
  <w:style w:type="character" w:styleId="Enfasigrassetto">
    <w:name w:val="Strong"/>
    <w:uiPriority w:val="22"/>
    <w:qFormat/>
    <w:rsid w:val="001C389F"/>
    <w:rPr>
      <w:b/>
      <w:bCs/>
    </w:rPr>
  </w:style>
  <w:style w:type="character" w:customStyle="1" w:styleId="stile91">
    <w:name w:val="stile91"/>
    <w:rsid w:val="001C389F"/>
    <w:rPr>
      <w:color w:val="FF0000"/>
    </w:rPr>
  </w:style>
  <w:style w:type="paragraph" w:customStyle="1" w:styleId="BodyText21">
    <w:name w:val="Body Text 21"/>
    <w:basedOn w:val="Normale"/>
    <w:rsid w:val="001C389F"/>
    <w:pPr>
      <w:widowControl w:val="0"/>
      <w:spacing w:after="0" w:line="240" w:lineRule="auto"/>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1C389F"/>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1C389F"/>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C389F"/>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1C389F"/>
    <w:rPr>
      <w:rFonts w:ascii="Times New Roman" w:eastAsia="Times New Roman" w:hAnsi="Times New Roman" w:cs="Times New Roman"/>
      <w:sz w:val="16"/>
      <w:szCs w:val="16"/>
    </w:rPr>
  </w:style>
  <w:style w:type="paragraph" w:styleId="Corpodeltesto2">
    <w:name w:val="Body Text 2"/>
    <w:basedOn w:val="Normale"/>
    <w:link w:val="Corpodeltesto2Carattere"/>
    <w:rsid w:val="001C389F"/>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1C389F"/>
    <w:rPr>
      <w:rFonts w:ascii="Times New Roman" w:eastAsia="Times New Roman" w:hAnsi="Times New Roman" w:cs="Times New Roman"/>
      <w:sz w:val="24"/>
      <w:szCs w:val="24"/>
    </w:rPr>
  </w:style>
  <w:style w:type="paragraph" w:customStyle="1" w:styleId="testo3">
    <w:name w:val="testo3"/>
    <w:basedOn w:val="Rientronormale"/>
    <w:rsid w:val="001C389F"/>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1C389F"/>
    <w:pPr>
      <w:spacing w:before="20" w:after="120" w:line="240" w:lineRule="auto"/>
      <w:ind w:left="709"/>
      <w:jc w:val="both"/>
    </w:pPr>
    <w:rPr>
      <w:rFonts w:ascii="Times New Roman" w:eastAsia="Times New Roman" w:hAnsi="Times New Roman" w:cs="Times New Roman"/>
      <w:szCs w:val="20"/>
      <w:lang w:eastAsia="it-IT"/>
    </w:rPr>
  </w:style>
  <w:style w:type="paragraph" w:styleId="Titolo">
    <w:name w:val="Title"/>
    <w:basedOn w:val="Normale"/>
    <w:link w:val="TitoloCarattere"/>
    <w:qFormat/>
    <w:rsid w:val="001C389F"/>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1C389F"/>
    <w:rPr>
      <w:rFonts w:ascii="Times New Roman" w:eastAsia="Times New Roman" w:hAnsi="Times New Roman" w:cs="Times New Roman"/>
      <w:b/>
      <w:sz w:val="24"/>
      <w:szCs w:val="20"/>
    </w:rPr>
  </w:style>
  <w:style w:type="paragraph" w:styleId="Numeroelenco">
    <w:name w:val="List Number"/>
    <w:basedOn w:val="Normale"/>
    <w:rsid w:val="001C389F"/>
    <w:pPr>
      <w:widowControl w:val="0"/>
      <w:numPr>
        <w:numId w:val="5"/>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styleId="Rimandocommento">
    <w:name w:val="annotation reference"/>
    <w:uiPriority w:val="99"/>
    <w:unhideWhenUsed/>
    <w:rsid w:val="001C389F"/>
    <w:rPr>
      <w:sz w:val="16"/>
      <w:szCs w:val="16"/>
    </w:rPr>
  </w:style>
  <w:style w:type="paragraph" w:styleId="Testocommento">
    <w:name w:val="annotation text"/>
    <w:basedOn w:val="Normale"/>
    <w:link w:val="TestocommentoCarattere"/>
    <w:uiPriority w:val="99"/>
    <w:unhideWhenUsed/>
    <w:rsid w:val="001C389F"/>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1C389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1C389F"/>
    <w:rPr>
      <w:b/>
      <w:bCs/>
    </w:rPr>
  </w:style>
  <w:style w:type="character" w:customStyle="1" w:styleId="SoggettocommentoCarattere">
    <w:name w:val="Soggetto commento Carattere"/>
    <w:basedOn w:val="TestocommentoCarattere"/>
    <w:link w:val="Soggettocommento"/>
    <w:uiPriority w:val="99"/>
    <w:rsid w:val="001C389F"/>
    <w:rPr>
      <w:rFonts w:ascii="Times New Roman" w:eastAsia="Times New Roman" w:hAnsi="Times New Roman" w:cs="Times New Roman"/>
      <w:b/>
      <w:bCs/>
      <w:sz w:val="20"/>
      <w:szCs w:val="20"/>
      <w:lang w:eastAsia="it-IT"/>
    </w:rPr>
  </w:style>
  <w:style w:type="character" w:styleId="AcronimoHTML">
    <w:name w:val="HTML Acronym"/>
    <w:uiPriority w:val="99"/>
    <w:unhideWhenUsed/>
    <w:rsid w:val="001C389F"/>
    <w:rPr>
      <w:vanish w:val="0"/>
      <w:webHidden w:val="0"/>
      <w:specVanish w:val="0"/>
    </w:rPr>
  </w:style>
  <w:style w:type="character" w:customStyle="1" w:styleId="pagcss51">
    <w:name w:val="pag____css_51"/>
    <w:rsid w:val="001C389F"/>
    <w:rPr>
      <w:rFonts w:ascii="Times New Roman" w:hAnsi="Times New Roman" w:cs="Times New Roman" w:hint="default"/>
      <w:sz w:val="39"/>
      <w:szCs w:val="39"/>
    </w:rPr>
  </w:style>
  <w:style w:type="character" w:customStyle="1" w:styleId="pagcss71">
    <w:name w:val="pag____css_71"/>
    <w:rsid w:val="001C389F"/>
    <w:rPr>
      <w:rFonts w:ascii="Times New Roman" w:hAnsi="Times New Roman" w:cs="Times New Roman" w:hint="default"/>
      <w:sz w:val="21"/>
      <w:szCs w:val="21"/>
    </w:rPr>
  </w:style>
  <w:style w:type="character" w:customStyle="1" w:styleId="pagcss21">
    <w:name w:val="pag____css_21"/>
    <w:rsid w:val="001C389F"/>
    <w:rPr>
      <w:rFonts w:ascii="Times New Roman" w:hAnsi="Times New Roman" w:cs="Times New Roman" w:hint="default"/>
      <w:b/>
      <w:bCs/>
    </w:rPr>
  </w:style>
  <w:style w:type="paragraph" w:styleId="Revisione">
    <w:name w:val="Revision"/>
    <w:hidden/>
    <w:uiPriority w:val="99"/>
    <w:semiHidden/>
    <w:rsid w:val="001C389F"/>
    <w:pPr>
      <w:spacing w:after="0" w:line="240" w:lineRule="auto"/>
    </w:pPr>
    <w:rPr>
      <w:rFonts w:ascii="Verdana" w:eastAsia="Times New Roman" w:hAnsi="Verdana" w:cs="Times New Roman"/>
      <w:sz w:val="20"/>
      <w:szCs w:val="20"/>
      <w:lang w:eastAsia="it-IT"/>
    </w:rPr>
  </w:style>
  <w:style w:type="character" w:customStyle="1" w:styleId="apple-converted-space">
    <w:name w:val="apple-converted-space"/>
    <w:basedOn w:val="Carpredefinitoparagrafo"/>
    <w:rsid w:val="001C389F"/>
  </w:style>
  <w:style w:type="character" w:customStyle="1" w:styleId="titolettitestorossocentrati">
    <w:name w:val="titoletti_testo_rosso_centrati"/>
    <w:basedOn w:val="Carpredefinitoparagrafo"/>
    <w:rsid w:val="001C389F"/>
  </w:style>
  <w:style w:type="character" w:customStyle="1" w:styleId="Menzionenonrisolta1">
    <w:name w:val="Menzione non risolta1"/>
    <w:uiPriority w:val="99"/>
    <w:semiHidden/>
    <w:unhideWhenUsed/>
    <w:rsid w:val="001C38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01_0231.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informatica.aci.it"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6627</Words>
  <Characters>37779</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4</cp:revision>
  <cp:lastPrinted>2018-04-10T06:10:00Z</cp:lastPrinted>
  <dcterms:created xsi:type="dcterms:W3CDTF">2018-04-11T11:14:00Z</dcterms:created>
  <dcterms:modified xsi:type="dcterms:W3CDTF">2018-04-11T13:08:00Z</dcterms:modified>
</cp:coreProperties>
</file>